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9B" w:rsidRDefault="00A4529B" w:rsidP="00D4665C">
      <w:pPr>
        <w:pStyle w:val="Heading1"/>
        <w:numPr>
          <w:ilvl w:val="0"/>
          <w:numId w:val="0"/>
        </w:numPr>
        <w:jc w:val="center"/>
      </w:pPr>
      <w:r>
        <w:rPr>
          <w:noProof/>
          <w:lang w:eastAsia="en-NZ"/>
        </w:rPr>
        <w:drawing>
          <wp:inline distT="0" distB="0" distL="0" distR="0" wp14:anchorId="332E04CA" wp14:editId="077A903A">
            <wp:extent cx="2857500" cy="809625"/>
            <wp:effectExtent l="0" t="0" r="0" b="9525"/>
            <wp:docPr id="1" name="Picture 1" descr="BOPRCTM P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PRCTM P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29B" w:rsidRDefault="00A4529B" w:rsidP="00A4529B">
      <w:pPr>
        <w:spacing w:after="0"/>
        <w:jc w:val="center"/>
        <w:rPr>
          <w:b/>
          <w:sz w:val="32"/>
        </w:rPr>
      </w:pPr>
    </w:p>
    <w:p w:rsidR="00A4529B" w:rsidRPr="005B71AA" w:rsidRDefault="00A4529B" w:rsidP="00A4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before="120" w:after="120"/>
        <w:jc w:val="center"/>
        <w:rPr>
          <w:b/>
          <w:color w:val="FFFFFF"/>
          <w:sz w:val="32"/>
        </w:rPr>
      </w:pPr>
      <w:r w:rsidRPr="005B71AA">
        <w:rPr>
          <w:b/>
          <w:color w:val="FFFFFF"/>
          <w:sz w:val="32"/>
        </w:rPr>
        <w:t>Aquatic Event Application Form</w:t>
      </w:r>
    </w:p>
    <w:p w:rsidR="003B40A4" w:rsidRDefault="00567925" w:rsidP="00567925">
      <w:pPr>
        <w:spacing w:before="120" w:after="0"/>
        <w:rPr>
          <w:rFonts w:cs="Arial"/>
        </w:rPr>
      </w:pPr>
      <w:r w:rsidRPr="006D6211">
        <w:rPr>
          <w:rFonts w:cs="Arial"/>
        </w:rPr>
        <w:t xml:space="preserve">Use this form if </w:t>
      </w:r>
      <w:r>
        <w:rPr>
          <w:rFonts w:cs="Arial"/>
        </w:rPr>
        <w:t>your</w:t>
      </w:r>
      <w:r w:rsidRPr="006D6211">
        <w:rPr>
          <w:rFonts w:cs="Arial"/>
        </w:rPr>
        <w:t xml:space="preserve"> event in the Bay of Plenty Region requires uplifting of one or more of the </w:t>
      </w:r>
      <w:r>
        <w:rPr>
          <w:rFonts w:cs="Arial"/>
        </w:rPr>
        <w:t xml:space="preserve">current </w:t>
      </w:r>
      <w:r w:rsidRPr="006D6211">
        <w:rPr>
          <w:rFonts w:cs="Arial"/>
        </w:rPr>
        <w:t>Bay of Plenty Regional Navigation Safety Bylaw (the ‘Bylaw</w:t>
      </w:r>
      <w:r w:rsidR="003B40A4">
        <w:rPr>
          <w:rFonts w:cs="Arial"/>
        </w:rPr>
        <w:t>’</w:t>
      </w:r>
      <w:r w:rsidRPr="006D6211">
        <w:rPr>
          <w:rFonts w:cs="Arial"/>
        </w:rPr>
        <w:t>)</w:t>
      </w:r>
      <w:r>
        <w:rPr>
          <w:rFonts w:cs="Arial"/>
        </w:rPr>
        <w:t xml:space="preserve"> or requires a partial or full lake closure. </w:t>
      </w:r>
    </w:p>
    <w:p w:rsidR="00567925" w:rsidRDefault="00567925" w:rsidP="00567925">
      <w:pPr>
        <w:spacing w:before="120" w:after="0"/>
        <w:rPr>
          <w:rFonts w:cs="Arial"/>
        </w:rPr>
      </w:pPr>
      <w:r w:rsidRPr="006D6211">
        <w:rPr>
          <w:rFonts w:cs="Arial"/>
        </w:rPr>
        <w:t>The</w:t>
      </w:r>
      <w:r>
        <w:rPr>
          <w:rFonts w:cs="Arial"/>
        </w:rPr>
        <w:t xml:space="preserve"> Bylaw can be downloaded </w:t>
      </w:r>
      <w:r w:rsidR="003B40A4">
        <w:rPr>
          <w:rFonts w:cs="Arial"/>
        </w:rPr>
        <w:t xml:space="preserve">from our website </w:t>
      </w:r>
      <w:hyperlink r:id="rId10" w:history="1">
        <w:r w:rsidR="003B40A4" w:rsidRPr="003B40A4">
          <w:rPr>
            <w:rStyle w:val="Hyperlink"/>
            <w:rFonts w:cs="Arial"/>
            <w:b/>
          </w:rPr>
          <w:t>here</w:t>
        </w:r>
      </w:hyperlink>
      <w:r w:rsidR="003B40A4">
        <w:rPr>
          <w:rFonts w:cs="Arial"/>
        </w:rPr>
        <w:t xml:space="preserve"> </w:t>
      </w:r>
      <w:r>
        <w:rPr>
          <w:rFonts w:cs="Arial"/>
        </w:rPr>
        <w:t>or</w:t>
      </w:r>
      <w:r w:rsidRPr="006D6211">
        <w:rPr>
          <w:rFonts w:cs="Arial"/>
        </w:rPr>
        <w:t xml:space="preserve"> obtained from our offices.</w:t>
      </w:r>
    </w:p>
    <w:p w:rsidR="00567925" w:rsidRDefault="00567925" w:rsidP="00567925">
      <w:pPr>
        <w:spacing w:before="120" w:after="0"/>
        <w:rPr>
          <w:rFonts w:cs="Arial"/>
        </w:rPr>
      </w:pPr>
      <w:r>
        <w:rPr>
          <w:rFonts w:cs="Arial"/>
        </w:rPr>
        <w:t xml:space="preserve">For an aquatic event that does NOT require any bylaw uplifting or partial/full lake closure, please complete the Lake and Harbour Usage Form available </w:t>
      </w:r>
      <w:hyperlink r:id="rId11" w:history="1">
        <w:r w:rsidR="00E81785" w:rsidRPr="00E81785">
          <w:rPr>
            <w:rStyle w:val="Hyperlink"/>
            <w:rFonts w:cs="Arial"/>
            <w:b/>
          </w:rPr>
          <w:t>here</w:t>
        </w:r>
      </w:hyperlink>
      <w:r w:rsidR="00E81785">
        <w:rPr>
          <w:rFonts w:cs="Arial"/>
        </w:rPr>
        <w:t>.</w:t>
      </w:r>
    </w:p>
    <w:p w:rsidR="00B42F74" w:rsidRDefault="00B42F74" w:rsidP="00A4529B">
      <w:pPr>
        <w:rPr>
          <w:rFonts w:cs="Arial"/>
          <w:b/>
        </w:rPr>
      </w:pPr>
    </w:p>
    <w:p w:rsidR="00A4529B" w:rsidRPr="00CE40EE" w:rsidRDefault="00A4529B" w:rsidP="00A4529B">
      <w:pPr>
        <w:rPr>
          <w:rFonts w:cs="Arial"/>
          <w:b/>
        </w:rPr>
      </w:pPr>
      <w:r w:rsidRPr="00CE40EE">
        <w:rPr>
          <w:rFonts w:cs="Arial"/>
          <w:b/>
        </w:rPr>
        <w:t>IMPORTANT</w:t>
      </w:r>
    </w:p>
    <w:p w:rsidR="00A4529B" w:rsidRDefault="00A4529B" w:rsidP="00A4529B">
      <w:pPr>
        <w:spacing w:before="120" w:after="0"/>
        <w:rPr>
          <w:rFonts w:cs="Arial"/>
        </w:rPr>
      </w:pPr>
      <w:r w:rsidRPr="006D6211">
        <w:rPr>
          <w:rFonts w:cs="Arial"/>
        </w:rPr>
        <w:t xml:space="preserve">Please ensure that you have supplied all of the </w:t>
      </w:r>
      <w:r>
        <w:rPr>
          <w:rFonts w:cs="Arial"/>
        </w:rPr>
        <w:t xml:space="preserve">required information </w:t>
      </w:r>
      <w:r w:rsidRPr="006D6211">
        <w:rPr>
          <w:rFonts w:cs="Arial"/>
        </w:rPr>
        <w:t>BEF</w:t>
      </w:r>
      <w:r>
        <w:rPr>
          <w:rFonts w:cs="Arial"/>
        </w:rPr>
        <w:t>ORE submitting your</w:t>
      </w:r>
      <w:r w:rsidR="00CA52F3">
        <w:rPr>
          <w:rFonts w:cs="Arial"/>
        </w:rPr>
        <w:t xml:space="preserve"> application (refer to the Pre-s</w:t>
      </w:r>
      <w:r>
        <w:rPr>
          <w:rFonts w:cs="Arial"/>
        </w:rPr>
        <w:t>ubmit Checklist below).</w:t>
      </w:r>
    </w:p>
    <w:p w:rsidR="00A4529B" w:rsidRPr="006D6211" w:rsidRDefault="00A4529B" w:rsidP="00A4529B">
      <w:pPr>
        <w:spacing w:before="120" w:after="0"/>
        <w:rPr>
          <w:rFonts w:cs="Arial"/>
        </w:rPr>
      </w:pPr>
      <w:r w:rsidRPr="006D6211">
        <w:rPr>
          <w:rFonts w:cs="Arial"/>
        </w:rPr>
        <w:t xml:space="preserve">Applications must be submitted </w:t>
      </w:r>
      <w:r>
        <w:rPr>
          <w:rFonts w:cs="Arial"/>
        </w:rPr>
        <w:t>no later than four</w:t>
      </w:r>
      <w:r w:rsidRPr="006D6211">
        <w:rPr>
          <w:rFonts w:cs="Arial"/>
        </w:rPr>
        <w:t xml:space="preserve"> weeks prior to the event date, or the application may be refused.</w:t>
      </w:r>
      <w:r>
        <w:rPr>
          <w:rFonts w:cs="Arial"/>
        </w:rPr>
        <w:t xml:space="preserve"> </w:t>
      </w:r>
      <w:r w:rsidRPr="006D6211">
        <w:rPr>
          <w:rFonts w:cs="Arial"/>
        </w:rPr>
        <w:t>Please contact us for assistance if you have any questions.</w:t>
      </w:r>
    </w:p>
    <w:p w:rsidR="00A4529B" w:rsidRDefault="00A4529B" w:rsidP="00A4529B">
      <w:pPr>
        <w:spacing w:before="120" w:after="0"/>
        <w:rPr>
          <w:rFonts w:cs="Arial"/>
        </w:rPr>
      </w:pPr>
    </w:p>
    <w:tbl>
      <w:tblPr>
        <w:tblStyle w:val="MediumShading2-Accent1"/>
        <w:tblW w:w="0" w:type="auto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Look w:val="04A0" w:firstRow="1" w:lastRow="0" w:firstColumn="1" w:lastColumn="0" w:noHBand="0" w:noVBand="1"/>
      </w:tblPr>
      <w:tblGrid>
        <w:gridCol w:w="1384"/>
        <w:gridCol w:w="1701"/>
        <w:gridCol w:w="851"/>
        <w:gridCol w:w="850"/>
        <w:gridCol w:w="1683"/>
        <w:gridCol w:w="302"/>
        <w:gridCol w:w="3083"/>
      </w:tblGrid>
      <w:tr w:rsidR="00E30BAD" w:rsidRPr="00E30BAD" w:rsidTr="00E30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A4529B" w:rsidRPr="00E30BAD" w:rsidRDefault="00A4529B" w:rsidP="00EA19E7">
            <w:pPr>
              <w:spacing w:before="60" w:after="60"/>
              <w:rPr>
                <w:rFonts w:cs="Arial"/>
              </w:rPr>
            </w:pPr>
            <w:r w:rsidRPr="00E30BAD">
              <w:rPr>
                <w:rFonts w:cs="Arial"/>
                <w:sz w:val="24"/>
              </w:rPr>
              <w:t>Details of applicant</w:t>
            </w:r>
          </w:p>
        </w:tc>
      </w:tr>
      <w:tr w:rsidR="00A4529B" w:rsidRPr="005B71AA" w:rsidTr="003B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4529B" w:rsidRPr="00E30BAD" w:rsidRDefault="00A4529B" w:rsidP="006D0971">
            <w:pPr>
              <w:spacing w:before="60" w:after="60"/>
              <w:rPr>
                <w:rFonts w:cs="Arial"/>
                <w:color w:val="auto"/>
              </w:rPr>
            </w:pPr>
            <w:r w:rsidRPr="00E30BAD">
              <w:rPr>
                <w:rFonts w:cs="Arial"/>
                <w:color w:val="auto"/>
              </w:rPr>
              <w:t>Contact person</w:t>
            </w:r>
          </w:p>
        </w:tc>
        <w:tc>
          <w:tcPr>
            <w:tcW w:w="5918" w:type="dxa"/>
            <w:gridSpan w:val="4"/>
            <w:shd w:val="clear" w:color="auto" w:fill="FFFFFF" w:themeFill="background1"/>
          </w:tcPr>
          <w:p w:rsidR="00A4529B" w:rsidRPr="005B71AA" w:rsidRDefault="00A4529B" w:rsidP="006D09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4529B" w:rsidRPr="005B71AA" w:rsidTr="003B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4529B" w:rsidRPr="00E30BAD" w:rsidRDefault="006D0971" w:rsidP="006D0971">
            <w:pPr>
              <w:spacing w:before="60" w:after="60"/>
              <w:rPr>
                <w:rFonts w:cs="Arial"/>
                <w:color w:val="auto"/>
              </w:rPr>
            </w:pPr>
            <w:r w:rsidRPr="00E30BAD">
              <w:rPr>
                <w:rFonts w:cs="Arial"/>
                <w:color w:val="auto"/>
              </w:rPr>
              <w:t>Position</w:t>
            </w:r>
          </w:p>
        </w:tc>
        <w:tc>
          <w:tcPr>
            <w:tcW w:w="5918" w:type="dxa"/>
            <w:gridSpan w:val="4"/>
            <w:shd w:val="clear" w:color="auto" w:fill="FFFFFF" w:themeFill="background1"/>
          </w:tcPr>
          <w:p w:rsidR="005A1847" w:rsidRPr="005B71AA" w:rsidRDefault="005A1847" w:rsidP="006D097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4529B" w:rsidRPr="005B71AA" w:rsidTr="003B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4529B" w:rsidRPr="00E30BAD" w:rsidRDefault="006D0971" w:rsidP="006D0971">
            <w:pPr>
              <w:spacing w:before="60" w:after="60"/>
              <w:rPr>
                <w:rFonts w:cs="Arial"/>
                <w:color w:val="auto"/>
              </w:rPr>
            </w:pPr>
            <w:r w:rsidRPr="00E30BAD">
              <w:rPr>
                <w:rFonts w:cs="Arial"/>
                <w:color w:val="auto"/>
              </w:rPr>
              <w:t>Organisation/Club Name</w:t>
            </w:r>
          </w:p>
        </w:tc>
        <w:tc>
          <w:tcPr>
            <w:tcW w:w="5918" w:type="dxa"/>
            <w:gridSpan w:val="4"/>
            <w:shd w:val="clear" w:color="auto" w:fill="FFFFFF" w:themeFill="background1"/>
          </w:tcPr>
          <w:p w:rsidR="007426F3" w:rsidRPr="005B71AA" w:rsidRDefault="007426F3" w:rsidP="006D09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A1847" w:rsidRPr="005B71AA" w:rsidTr="003B0D0A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4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A1847" w:rsidRPr="00E30BAD" w:rsidRDefault="005A1847" w:rsidP="006D0971">
            <w:pPr>
              <w:spacing w:before="60" w:after="60"/>
              <w:rPr>
                <w:rFonts w:cs="Arial"/>
                <w:color w:val="auto"/>
              </w:rPr>
            </w:pPr>
            <w:r w:rsidRPr="00E30BAD">
              <w:rPr>
                <w:rFonts w:cs="Arial"/>
                <w:color w:val="auto"/>
              </w:rPr>
              <w:t>Physical address</w:t>
            </w:r>
          </w:p>
          <w:p w:rsidR="005A1847" w:rsidRPr="00E30BAD" w:rsidRDefault="005A1847" w:rsidP="006D0971">
            <w:pPr>
              <w:spacing w:before="60" w:after="60"/>
              <w:rPr>
                <w:rFonts w:cs="Arial"/>
                <w:color w:val="auto"/>
              </w:rPr>
            </w:pPr>
          </w:p>
          <w:p w:rsidR="005A1847" w:rsidRPr="00E30BAD" w:rsidRDefault="005A1847" w:rsidP="006D0971">
            <w:pPr>
              <w:spacing w:before="60" w:after="60"/>
              <w:rPr>
                <w:rFonts w:cs="Arial"/>
                <w:color w:val="auto"/>
              </w:rPr>
            </w:pPr>
          </w:p>
        </w:tc>
        <w:tc>
          <w:tcPr>
            <w:tcW w:w="5068" w:type="dxa"/>
            <w:gridSpan w:val="3"/>
            <w:tcBorders>
              <w:bottom w:val="single" w:sz="2" w:space="0" w:color="0070C0"/>
            </w:tcBorders>
            <w:shd w:val="clear" w:color="auto" w:fill="FFFFFF" w:themeFill="background1"/>
          </w:tcPr>
          <w:p w:rsidR="005A1847" w:rsidRPr="005A1847" w:rsidRDefault="005A1847" w:rsidP="006D097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</w:rPr>
            </w:pPr>
            <w:r w:rsidRPr="005D57C3">
              <w:rPr>
                <w:rFonts w:cs="Arial"/>
                <w:b/>
              </w:rPr>
              <w:t xml:space="preserve">Postal address </w:t>
            </w:r>
            <w:r w:rsidRPr="005D57C3">
              <w:rPr>
                <w:rFonts w:cs="Arial"/>
                <w:i/>
                <w:sz w:val="20"/>
              </w:rPr>
              <w:t>(if different from physical address)</w:t>
            </w:r>
          </w:p>
          <w:p w:rsidR="005A1847" w:rsidRDefault="005A1847" w:rsidP="006D097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5A1847" w:rsidRPr="005B71AA" w:rsidRDefault="005A1847" w:rsidP="006D097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E7A87" w:rsidRPr="005B71AA" w:rsidTr="003B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E7A87" w:rsidRPr="00E30BAD" w:rsidRDefault="003E7A87" w:rsidP="006D0971">
            <w:pPr>
              <w:spacing w:before="60" w:after="60"/>
              <w:rPr>
                <w:rFonts w:cs="Arial"/>
                <w:color w:val="auto"/>
              </w:rPr>
            </w:pPr>
            <w:r w:rsidRPr="00E30BAD">
              <w:rPr>
                <w:rFonts w:cs="Arial"/>
                <w:color w:val="auto"/>
              </w:rPr>
              <w:t>Suburb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3E7A87" w:rsidRPr="00E30BAD" w:rsidRDefault="003E7A87" w:rsidP="006D09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E7A87" w:rsidRPr="00E30BAD" w:rsidRDefault="003E7A87" w:rsidP="00F009F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30BAD">
              <w:rPr>
                <w:rFonts w:cs="Arial"/>
                <w:b/>
              </w:rPr>
              <w:t>Suburb</w:t>
            </w:r>
          </w:p>
        </w:tc>
        <w:tc>
          <w:tcPr>
            <w:tcW w:w="3083" w:type="dxa"/>
            <w:shd w:val="clear" w:color="auto" w:fill="FFFFFF" w:themeFill="background1"/>
          </w:tcPr>
          <w:p w:rsidR="003E7A87" w:rsidRPr="005B71AA" w:rsidRDefault="003E7A87" w:rsidP="006D09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E7A87" w:rsidRPr="005B71AA" w:rsidTr="003B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E7A87" w:rsidRPr="00E30BAD" w:rsidRDefault="003E7A87" w:rsidP="00F009FD">
            <w:pPr>
              <w:spacing w:before="60" w:after="60"/>
              <w:rPr>
                <w:rFonts w:cs="Arial"/>
                <w:color w:val="auto"/>
              </w:rPr>
            </w:pPr>
            <w:r w:rsidRPr="00E30BAD">
              <w:rPr>
                <w:rFonts w:cs="Arial"/>
                <w:color w:val="auto"/>
              </w:rPr>
              <w:t>Town/City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3E7A87" w:rsidRPr="00E30BAD" w:rsidRDefault="003E7A87" w:rsidP="006D097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E7A87" w:rsidRPr="00E30BAD" w:rsidRDefault="003E7A87" w:rsidP="00F009F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30BAD">
              <w:rPr>
                <w:rFonts w:cs="Arial"/>
                <w:b/>
              </w:rPr>
              <w:t>Town/City</w:t>
            </w:r>
          </w:p>
        </w:tc>
        <w:tc>
          <w:tcPr>
            <w:tcW w:w="3083" w:type="dxa"/>
            <w:shd w:val="clear" w:color="auto" w:fill="FFFFFF" w:themeFill="background1"/>
          </w:tcPr>
          <w:p w:rsidR="003E7A87" w:rsidRPr="005B71AA" w:rsidRDefault="003E7A87" w:rsidP="006D097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E7A87" w:rsidRPr="005B71AA" w:rsidTr="003B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E7A87" w:rsidRPr="00E30BAD" w:rsidRDefault="003E7A87" w:rsidP="006D0971">
            <w:pPr>
              <w:spacing w:before="60" w:after="60"/>
              <w:rPr>
                <w:rFonts w:cs="Arial"/>
                <w:color w:val="auto"/>
              </w:rPr>
            </w:pPr>
            <w:r w:rsidRPr="00E30BAD">
              <w:rPr>
                <w:rFonts w:cs="Arial"/>
                <w:color w:val="auto"/>
              </w:rPr>
              <w:t>Postcode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3E7A87" w:rsidRPr="00E30BAD" w:rsidRDefault="003E7A87" w:rsidP="006D09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E7A87" w:rsidRPr="00E30BAD" w:rsidRDefault="003E7A87" w:rsidP="00F009F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30BAD">
              <w:rPr>
                <w:rFonts w:cs="Arial"/>
                <w:b/>
              </w:rPr>
              <w:t>Postcode</w:t>
            </w:r>
          </w:p>
        </w:tc>
        <w:tc>
          <w:tcPr>
            <w:tcW w:w="3083" w:type="dxa"/>
            <w:shd w:val="clear" w:color="auto" w:fill="FFFFFF" w:themeFill="background1"/>
          </w:tcPr>
          <w:p w:rsidR="003E7A87" w:rsidRPr="005B71AA" w:rsidRDefault="003E7A87" w:rsidP="006D09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E7A87" w:rsidRPr="005B71AA" w:rsidTr="003B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E7A87" w:rsidRPr="00E30BAD" w:rsidRDefault="003E7A87" w:rsidP="003B0D0A">
            <w:pPr>
              <w:spacing w:before="60" w:after="60"/>
              <w:rPr>
                <w:rFonts w:cs="Arial"/>
                <w:color w:val="auto"/>
              </w:rPr>
            </w:pPr>
            <w:r w:rsidRPr="00E30BAD">
              <w:rPr>
                <w:rFonts w:cs="Arial"/>
                <w:color w:val="auto"/>
              </w:rPr>
              <w:t>Contact telephone numbers</w:t>
            </w:r>
          </w:p>
        </w:tc>
        <w:tc>
          <w:tcPr>
            <w:tcW w:w="3384" w:type="dxa"/>
            <w:gridSpan w:val="3"/>
            <w:tcBorders>
              <w:bottom w:val="single" w:sz="2" w:space="0" w:color="0070C0"/>
            </w:tcBorders>
            <w:shd w:val="clear" w:color="auto" w:fill="FFFFFF" w:themeFill="background1"/>
          </w:tcPr>
          <w:p w:rsidR="003E7A87" w:rsidRPr="00E30BAD" w:rsidRDefault="003E7A87" w:rsidP="003E7A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30BAD">
              <w:rPr>
                <w:rFonts w:cs="Arial"/>
                <w:b/>
              </w:rPr>
              <w:t>Daytime</w:t>
            </w:r>
          </w:p>
          <w:p w:rsidR="003E7A87" w:rsidRPr="00E30BAD" w:rsidRDefault="003E7A87" w:rsidP="00CA0AB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3385" w:type="dxa"/>
            <w:gridSpan w:val="2"/>
            <w:tcBorders>
              <w:bottom w:val="single" w:sz="2" w:space="0" w:color="0070C0"/>
            </w:tcBorders>
            <w:shd w:val="clear" w:color="auto" w:fill="FFFFFF" w:themeFill="background1"/>
          </w:tcPr>
          <w:p w:rsidR="003E7A87" w:rsidRPr="00E30BAD" w:rsidRDefault="003E7A87" w:rsidP="00CA0AB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30BAD">
              <w:rPr>
                <w:rFonts w:cs="Arial"/>
                <w:b/>
              </w:rPr>
              <w:t>Cell</w:t>
            </w:r>
            <w:r w:rsidR="000A59EB">
              <w:rPr>
                <w:rFonts w:cs="Arial"/>
                <w:b/>
              </w:rPr>
              <w:t xml:space="preserve"> </w:t>
            </w:r>
            <w:r w:rsidRPr="00E30BAD">
              <w:rPr>
                <w:rFonts w:cs="Arial"/>
                <w:b/>
              </w:rPr>
              <w:t>phone</w:t>
            </w:r>
          </w:p>
          <w:p w:rsidR="003E7A87" w:rsidRPr="00E30BAD" w:rsidRDefault="003E7A87" w:rsidP="00CA0AB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426F3" w:rsidRPr="005B71AA" w:rsidTr="003B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426F3" w:rsidRPr="00E30BAD" w:rsidRDefault="003E7A87" w:rsidP="006D0971">
            <w:pPr>
              <w:spacing w:before="60" w:after="60"/>
              <w:rPr>
                <w:rFonts w:cs="Arial"/>
                <w:color w:val="auto"/>
              </w:rPr>
            </w:pPr>
            <w:r w:rsidRPr="00E30BAD">
              <w:rPr>
                <w:rFonts w:cs="Arial"/>
                <w:color w:val="auto"/>
              </w:rPr>
              <w:t>Email</w:t>
            </w:r>
          </w:p>
        </w:tc>
        <w:tc>
          <w:tcPr>
            <w:tcW w:w="6769" w:type="dxa"/>
            <w:gridSpan w:val="5"/>
            <w:shd w:val="clear" w:color="auto" w:fill="FFFFFF" w:themeFill="background1"/>
          </w:tcPr>
          <w:p w:rsidR="007426F3" w:rsidRPr="005B71AA" w:rsidRDefault="007426F3" w:rsidP="006D097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E7A87" w:rsidRPr="005B71AA" w:rsidTr="003B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E7A87" w:rsidRPr="00E30BAD" w:rsidRDefault="003E7A87" w:rsidP="00F009FD">
            <w:pPr>
              <w:spacing w:before="60" w:after="60"/>
              <w:rPr>
                <w:rFonts w:cs="Arial"/>
                <w:color w:val="auto"/>
              </w:rPr>
            </w:pPr>
            <w:r w:rsidRPr="00E30BAD">
              <w:rPr>
                <w:rFonts w:cs="Arial"/>
                <w:color w:val="auto"/>
              </w:rPr>
              <w:t>Contact person on the event day if different from above</w:t>
            </w:r>
          </w:p>
        </w:tc>
        <w:tc>
          <w:tcPr>
            <w:tcW w:w="6769" w:type="dxa"/>
            <w:gridSpan w:val="5"/>
            <w:shd w:val="clear" w:color="auto" w:fill="FFFFFF" w:themeFill="background1"/>
          </w:tcPr>
          <w:p w:rsidR="003E7A87" w:rsidRPr="00567925" w:rsidRDefault="00567925" w:rsidP="006D097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567925">
              <w:rPr>
                <w:rFonts w:cs="Arial"/>
                <w:b/>
              </w:rPr>
              <w:t>Name and Phone Number</w:t>
            </w:r>
          </w:p>
        </w:tc>
      </w:tr>
    </w:tbl>
    <w:p w:rsidR="003E7A87" w:rsidRDefault="003E7A87">
      <w:pPr>
        <w:spacing w:after="0" w:line="240" w:lineRule="auto"/>
      </w:pPr>
    </w:p>
    <w:tbl>
      <w:tblPr>
        <w:tblStyle w:val="TableClassic2"/>
        <w:tblW w:w="0" w:type="auto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Look w:val="04A0" w:firstRow="1" w:lastRow="0" w:firstColumn="1" w:lastColumn="0" w:noHBand="0" w:noVBand="1"/>
      </w:tblPr>
      <w:tblGrid>
        <w:gridCol w:w="3369"/>
        <w:gridCol w:w="1621"/>
        <w:gridCol w:w="540"/>
        <w:gridCol w:w="1081"/>
        <w:gridCol w:w="1081"/>
        <w:gridCol w:w="540"/>
        <w:gridCol w:w="1622"/>
      </w:tblGrid>
      <w:tr w:rsidR="00E30BAD" w:rsidRPr="00E30BAD" w:rsidTr="003B0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gridSpan w:val="7"/>
            <w:tcBorders>
              <w:bottom w:val="single" w:sz="2" w:space="0" w:color="0070C0"/>
            </w:tcBorders>
            <w:shd w:val="solid" w:color="0070C0" w:fill="0070C0"/>
          </w:tcPr>
          <w:p w:rsidR="003E7A87" w:rsidRPr="00E30BAD" w:rsidRDefault="00C04374" w:rsidP="006D0971">
            <w:pPr>
              <w:spacing w:before="60" w:after="60"/>
              <w:rPr>
                <w:rFonts w:cs="Arial"/>
                <w:color w:val="FFFFFF" w:themeColor="background1"/>
              </w:rPr>
            </w:pPr>
            <w:r w:rsidRPr="00E30BAD">
              <w:rPr>
                <w:rFonts w:cs="Arial"/>
                <w:color w:val="FFFFFF" w:themeColor="background1"/>
                <w:sz w:val="24"/>
              </w:rPr>
              <w:t>Details of e</w:t>
            </w:r>
            <w:r w:rsidR="003E7A87" w:rsidRPr="00E30BAD">
              <w:rPr>
                <w:rFonts w:cs="Arial"/>
                <w:color w:val="FFFFFF" w:themeColor="background1"/>
                <w:sz w:val="24"/>
              </w:rPr>
              <w:t>vent</w:t>
            </w:r>
          </w:p>
        </w:tc>
      </w:tr>
      <w:tr w:rsidR="00E30BAD" w:rsidRPr="005B71AA" w:rsidTr="003B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3E7A87" w:rsidRPr="00C04374" w:rsidRDefault="003744CB" w:rsidP="006D0971">
            <w:pPr>
              <w:spacing w:before="60" w:after="60"/>
              <w:rPr>
                <w:rFonts w:cs="Arial"/>
              </w:rPr>
            </w:pPr>
            <w:r w:rsidRPr="00C04374">
              <w:rPr>
                <w:rFonts w:cs="Arial"/>
              </w:rPr>
              <w:lastRenderedPageBreak/>
              <w:t>Event n</w:t>
            </w:r>
            <w:r w:rsidR="003E7A87" w:rsidRPr="00C04374">
              <w:rPr>
                <w:rFonts w:cs="Arial"/>
              </w:rPr>
              <w:t>ame</w:t>
            </w:r>
          </w:p>
        </w:tc>
        <w:tc>
          <w:tcPr>
            <w:tcW w:w="6485" w:type="dxa"/>
            <w:gridSpan w:val="6"/>
          </w:tcPr>
          <w:p w:rsidR="003E7A87" w:rsidRPr="005B71AA" w:rsidRDefault="003E7A87" w:rsidP="006D097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30BAD" w:rsidRPr="005B71AA" w:rsidTr="003B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3E7A87" w:rsidRPr="00C04374" w:rsidRDefault="003744CB" w:rsidP="00EA19E7">
            <w:pPr>
              <w:spacing w:before="60" w:after="60"/>
              <w:rPr>
                <w:rFonts w:cs="Arial"/>
              </w:rPr>
            </w:pPr>
            <w:r w:rsidRPr="00C04374">
              <w:rPr>
                <w:rFonts w:cs="Arial"/>
              </w:rPr>
              <w:t>Type of e</w:t>
            </w:r>
            <w:r w:rsidR="003E7A87" w:rsidRPr="00C04374">
              <w:rPr>
                <w:rFonts w:cs="Arial"/>
              </w:rPr>
              <w:t>vent</w:t>
            </w:r>
          </w:p>
        </w:tc>
        <w:tc>
          <w:tcPr>
            <w:tcW w:w="6485" w:type="dxa"/>
            <w:gridSpan w:val="6"/>
          </w:tcPr>
          <w:p w:rsidR="003E7A87" w:rsidRPr="005B71AA" w:rsidRDefault="003E7A87" w:rsidP="00EA19E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30BAD" w:rsidRPr="005B71AA" w:rsidTr="003B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3E7A87" w:rsidRPr="00C04374" w:rsidRDefault="000A59EB" w:rsidP="000A59E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Event venue</w:t>
            </w:r>
            <w:r w:rsidR="003E7A87" w:rsidRPr="00C04374">
              <w:rPr>
                <w:rFonts w:cs="Arial"/>
              </w:rPr>
              <w:t>:</w:t>
            </w:r>
            <w:r w:rsidR="003E7A87" w:rsidRPr="00C04374">
              <w:rPr>
                <w:rFonts w:cs="Arial"/>
              </w:rPr>
              <w:br/>
            </w:r>
            <w:r w:rsidR="00291C46" w:rsidRPr="00C04374">
              <w:rPr>
                <w:rFonts w:cs="Arial"/>
              </w:rPr>
              <w:t>Lake/</w:t>
            </w:r>
            <w:r w:rsidR="005D57C3">
              <w:rPr>
                <w:rFonts w:cs="Arial"/>
              </w:rPr>
              <w:t>L</w:t>
            </w:r>
            <w:r>
              <w:rPr>
                <w:rFonts w:cs="Arial"/>
              </w:rPr>
              <w:t xml:space="preserve">ake </w:t>
            </w:r>
            <w:r w:rsidR="00291C46" w:rsidRPr="00C04374">
              <w:rPr>
                <w:rFonts w:cs="Arial"/>
              </w:rPr>
              <w:t>Location</w:t>
            </w:r>
            <w:r>
              <w:rPr>
                <w:rFonts w:cs="Arial"/>
              </w:rPr>
              <w:br/>
              <w:t>or C</w:t>
            </w:r>
            <w:r w:rsidR="00291C46" w:rsidRPr="00C04374">
              <w:rPr>
                <w:rFonts w:cs="Arial"/>
              </w:rPr>
              <w:t>oasta</w:t>
            </w:r>
            <w:r w:rsidR="005D57C3">
              <w:rPr>
                <w:rFonts w:cs="Arial"/>
              </w:rPr>
              <w:t>l L</w:t>
            </w:r>
            <w:r w:rsidR="003E7A87" w:rsidRPr="00C04374">
              <w:rPr>
                <w:rFonts w:cs="Arial"/>
              </w:rPr>
              <w:t>ocation</w:t>
            </w:r>
          </w:p>
        </w:tc>
        <w:tc>
          <w:tcPr>
            <w:tcW w:w="6485" w:type="dxa"/>
            <w:gridSpan w:val="6"/>
          </w:tcPr>
          <w:p w:rsidR="003E7A87" w:rsidRPr="005B71AA" w:rsidRDefault="003E7A87" w:rsidP="00EA19E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0A59EB" w:rsidRPr="005B71AA" w:rsidTr="00C11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0A59EB" w:rsidRPr="00C04374" w:rsidRDefault="000A59EB" w:rsidP="000A59EB">
            <w:pPr>
              <w:spacing w:before="60" w:after="60"/>
              <w:rPr>
                <w:rFonts w:cs="Arial"/>
              </w:rPr>
            </w:pPr>
            <w:r w:rsidRPr="00C04374">
              <w:rPr>
                <w:rFonts w:cs="Arial"/>
              </w:rPr>
              <w:t xml:space="preserve">No. of </w:t>
            </w:r>
            <w:r>
              <w:rPr>
                <w:rFonts w:cs="Arial"/>
              </w:rPr>
              <w:t>participants</w:t>
            </w:r>
            <w:r w:rsidRPr="00C04374">
              <w:rPr>
                <w:rFonts w:cs="Arial"/>
              </w:rPr>
              <w:t xml:space="preserve"> involved</w:t>
            </w:r>
          </w:p>
        </w:tc>
        <w:tc>
          <w:tcPr>
            <w:tcW w:w="6485" w:type="dxa"/>
            <w:gridSpan w:val="6"/>
          </w:tcPr>
          <w:p w:rsidR="000A59EB" w:rsidRPr="005B71AA" w:rsidRDefault="000A59EB" w:rsidP="00EA19E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30BAD" w:rsidRPr="005B71AA" w:rsidTr="003B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3E7A87" w:rsidRPr="00C04374" w:rsidRDefault="00567867" w:rsidP="003E7A87">
            <w:pPr>
              <w:spacing w:before="60" w:after="60"/>
              <w:rPr>
                <w:rFonts w:cs="Arial"/>
              </w:rPr>
            </w:pPr>
            <w:r w:rsidRPr="00C04374">
              <w:rPr>
                <w:rFonts w:cs="Arial"/>
              </w:rPr>
              <w:t>No. of vessels involved</w:t>
            </w:r>
          </w:p>
        </w:tc>
        <w:tc>
          <w:tcPr>
            <w:tcW w:w="6485" w:type="dxa"/>
            <w:gridSpan w:val="6"/>
          </w:tcPr>
          <w:p w:rsidR="003E7A87" w:rsidRPr="005B71AA" w:rsidRDefault="003E7A87" w:rsidP="00EA19E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30BAD" w:rsidRPr="005B71AA" w:rsidTr="003B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3E7A87" w:rsidRPr="00C04374" w:rsidRDefault="003744CB" w:rsidP="00EA19E7">
            <w:pPr>
              <w:spacing w:before="60" w:after="60"/>
              <w:rPr>
                <w:rFonts w:cs="Arial"/>
              </w:rPr>
            </w:pPr>
            <w:r w:rsidRPr="00C04374">
              <w:rPr>
                <w:rFonts w:cs="Arial"/>
              </w:rPr>
              <w:t>Date of event</w:t>
            </w:r>
          </w:p>
        </w:tc>
        <w:tc>
          <w:tcPr>
            <w:tcW w:w="6485" w:type="dxa"/>
            <w:gridSpan w:val="6"/>
          </w:tcPr>
          <w:p w:rsidR="003E7A87" w:rsidRPr="005B71AA" w:rsidRDefault="003E7A87" w:rsidP="00EA19E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30BAD" w:rsidRPr="005B71AA" w:rsidTr="003B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3744CB" w:rsidRPr="00C04374" w:rsidRDefault="003744CB" w:rsidP="003744CB">
            <w:pPr>
              <w:spacing w:before="60" w:after="60"/>
              <w:rPr>
                <w:rFonts w:cs="Arial"/>
              </w:rPr>
            </w:pPr>
            <w:r w:rsidRPr="00C04374">
              <w:rPr>
                <w:rFonts w:cs="Arial"/>
              </w:rPr>
              <w:t>Time of event (on water)</w:t>
            </w:r>
          </w:p>
        </w:tc>
        <w:tc>
          <w:tcPr>
            <w:tcW w:w="1621" w:type="dxa"/>
          </w:tcPr>
          <w:p w:rsidR="003744CB" w:rsidRPr="005B71AA" w:rsidRDefault="003744CB" w:rsidP="00EA19E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Start time</w:t>
            </w:r>
          </w:p>
        </w:tc>
        <w:tc>
          <w:tcPr>
            <w:tcW w:w="1621" w:type="dxa"/>
            <w:gridSpan w:val="2"/>
          </w:tcPr>
          <w:p w:rsidR="003744CB" w:rsidRPr="005B71AA" w:rsidRDefault="003744CB" w:rsidP="00EA19E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1" w:type="dxa"/>
            <w:gridSpan w:val="2"/>
          </w:tcPr>
          <w:p w:rsidR="003744CB" w:rsidRPr="005B71AA" w:rsidRDefault="003744CB" w:rsidP="00EA19E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Finish time</w:t>
            </w:r>
          </w:p>
        </w:tc>
        <w:tc>
          <w:tcPr>
            <w:tcW w:w="1622" w:type="dxa"/>
          </w:tcPr>
          <w:p w:rsidR="003744CB" w:rsidRPr="005B71AA" w:rsidRDefault="003744CB" w:rsidP="00EA19E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30BAD" w:rsidRPr="005B71AA" w:rsidTr="003B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3744CB" w:rsidRPr="00C04374" w:rsidRDefault="003744CB" w:rsidP="00EA19E7">
            <w:pPr>
              <w:spacing w:before="60" w:after="60"/>
              <w:rPr>
                <w:rFonts w:cs="Arial"/>
              </w:rPr>
            </w:pPr>
            <w:r w:rsidRPr="00C04374">
              <w:rPr>
                <w:rFonts w:cs="Arial"/>
              </w:rPr>
              <w:t>Set up dates</w:t>
            </w:r>
          </w:p>
        </w:tc>
        <w:tc>
          <w:tcPr>
            <w:tcW w:w="1621" w:type="dxa"/>
          </w:tcPr>
          <w:p w:rsidR="003744CB" w:rsidRPr="005B71AA" w:rsidRDefault="003744CB" w:rsidP="00EA19E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From</w:t>
            </w:r>
          </w:p>
        </w:tc>
        <w:tc>
          <w:tcPr>
            <w:tcW w:w="1621" w:type="dxa"/>
            <w:gridSpan w:val="2"/>
          </w:tcPr>
          <w:p w:rsidR="003744CB" w:rsidRPr="005B71AA" w:rsidRDefault="003744CB" w:rsidP="00EA19E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1" w:type="dxa"/>
            <w:gridSpan w:val="2"/>
          </w:tcPr>
          <w:p w:rsidR="003744CB" w:rsidRPr="005B71AA" w:rsidRDefault="003744CB" w:rsidP="00EA19E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To</w:t>
            </w:r>
          </w:p>
        </w:tc>
        <w:tc>
          <w:tcPr>
            <w:tcW w:w="1622" w:type="dxa"/>
          </w:tcPr>
          <w:p w:rsidR="003744CB" w:rsidRPr="005B71AA" w:rsidRDefault="003744CB" w:rsidP="00EA19E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30BAD" w:rsidRPr="005B71AA" w:rsidTr="003B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3744CB" w:rsidRPr="00C04374" w:rsidRDefault="003744CB" w:rsidP="00EA19E7">
            <w:pPr>
              <w:spacing w:before="60" w:after="60"/>
              <w:rPr>
                <w:rFonts w:cs="Arial"/>
              </w:rPr>
            </w:pPr>
            <w:r w:rsidRPr="00C04374">
              <w:rPr>
                <w:rFonts w:cs="Arial"/>
              </w:rPr>
              <w:t>Set up times</w:t>
            </w:r>
          </w:p>
        </w:tc>
        <w:tc>
          <w:tcPr>
            <w:tcW w:w="1621" w:type="dxa"/>
          </w:tcPr>
          <w:p w:rsidR="003744CB" w:rsidRDefault="003744CB" w:rsidP="00EA19E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From</w:t>
            </w:r>
          </w:p>
        </w:tc>
        <w:tc>
          <w:tcPr>
            <w:tcW w:w="1621" w:type="dxa"/>
            <w:gridSpan w:val="2"/>
          </w:tcPr>
          <w:p w:rsidR="003744CB" w:rsidRPr="005B71AA" w:rsidRDefault="003744CB" w:rsidP="00EA19E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1" w:type="dxa"/>
            <w:gridSpan w:val="2"/>
          </w:tcPr>
          <w:p w:rsidR="003744CB" w:rsidRDefault="003744CB" w:rsidP="00EA19E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To</w:t>
            </w:r>
          </w:p>
        </w:tc>
        <w:tc>
          <w:tcPr>
            <w:tcW w:w="1622" w:type="dxa"/>
          </w:tcPr>
          <w:p w:rsidR="003744CB" w:rsidRPr="005B71AA" w:rsidRDefault="003744CB" w:rsidP="00EA19E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30BAD" w:rsidRPr="005B71AA" w:rsidTr="003B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3744CB" w:rsidRPr="00C04374" w:rsidRDefault="003744CB" w:rsidP="00EA19E7">
            <w:pPr>
              <w:spacing w:before="60" w:after="60"/>
              <w:rPr>
                <w:rFonts w:cs="Arial"/>
              </w:rPr>
            </w:pPr>
            <w:r w:rsidRPr="00C04374">
              <w:rPr>
                <w:rFonts w:cs="Arial"/>
              </w:rPr>
              <w:t>Pack down dates</w:t>
            </w:r>
          </w:p>
        </w:tc>
        <w:tc>
          <w:tcPr>
            <w:tcW w:w="1621" w:type="dxa"/>
          </w:tcPr>
          <w:p w:rsidR="003744CB" w:rsidRDefault="003744CB" w:rsidP="00EA19E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From</w:t>
            </w:r>
          </w:p>
        </w:tc>
        <w:tc>
          <w:tcPr>
            <w:tcW w:w="1621" w:type="dxa"/>
            <w:gridSpan w:val="2"/>
          </w:tcPr>
          <w:p w:rsidR="003744CB" w:rsidRPr="005B71AA" w:rsidRDefault="003744CB" w:rsidP="00EA19E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1" w:type="dxa"/>
            <w:gridSpan w:val="2"/>
          </w:tcPr>
          <w:p w:rsidR="003744CB" w:rsidRDefault="003744CB" w:rsidP="00EA19E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To</w:t>
            </w:r>
          </w:p>
        </w:tc>
        <w:tc>
          <w:tcPr>
            <w:tcW w:w="1622" w:type="dxa"/>
          </w:tcPr>
          <w:p w:rsidR="003744CB" w:rsidRPr="005B71AA" w:rsidRDefault="003744CB" w:rsidP="00EA19E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30BAD" w:rsidRPr="005B71AA" w:rsidTr="003B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3744CB" w:rsidRPr="00C04374" w:rsidRDefault="003744CB" w:rsidP="00EA19E7">
            <w:pPr>
              <w:spacing w:before="60" w:after="60"/>
              <w:rPr>
                <w:rFonts w:cs="Arial"/>
              </w:rPr>
            </w:pPr>
            <w:r w:rsidRPr="00C04374">
              <w:rPr>
                <w:rFonts w:cs="Arial"/>
              </w:rPr>
              <w:t>Pack down times</w:t>
            </w:r>
          </w:p>
        </w:tc>
        <w:tc>
          <w:tcPr>
            <w:tcW w:w="1621" w:type="dxa"/>
          </w:tcPr>
          <w:p w:rsidR="003744CB" w:rsidRDefault="003744CB" w:rsidP="00EA19E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From</w:t>
            </w:r>
          </w:p>
        </w:tc>
        <w:tc>
          <w:tcPr>
            <w:tcW w:w="1621" w:type="dxa"/>
            <w:gridSpan w:val="2"/>
          </w:tcPr>
          <w:p w:rsidR="003744CB" w:rsidRPr="005B71AA" w:rsidRDefault="003744CB" w:rsidP="00EA19E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1" w:type="dxa"/>
            <w:gridSpan w:val="2"/>
          </w:tcPr>
          <w:p w:rsidR="003744CB" w:rsidRDefault="003744CB" w:rsidP="00EA19E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To</w:t>
            </w:r>
          </w:p>
        </w:tc>
        <w:tc>
          <w:tcPr>
            <w:tcW w:w="1622" w:type="dxa"/>
          </w:tcPr>
          <w:p w:rsidR="003744CB" w:rsidRPr="005B71AA" w:rsidRDefault="003744CB" w:rsidP="00EA19E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30BAD" w:rsidRPr="005B71AA" w:rsidTr="003B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3744CB" w:rsidRPr="00C04374" w:rsidRDefault="00A516F7" w:rsidP="00A516F7">
            <w:pPr>
              <w:spacing w:before="60" w:after="60"/>
              <w:rPr>
                <w:rFonts w:cs="Arial"/>
              </w:rPr>
            </w:pPr>
            <w:r w:rsidRPr="00C04374">
              <w:rPr>
                <w:rFonts w:cs="Arial"/>
              </w:rPr>
              <w:t>If applicable, d</w:t>
            </w:r>
            <w:r w:rsidR="003744CB" w:rsidRPr="00C04374">
              <w:rPr>
                <w:rFonts w:cs="Arial"/>
              </w:rPr>
              <w:t>oes this lake closure period allow your course setup to remain in place overnight without interference from other lake users?</w:t>
            </w:r>
            <w:r w:rsidR="00F009FD" w:rsidRPr="00C04374">
              <w:rPr>
                <w:rFonts w:cs="Arial"/>
              </w:rPr>
              <w:t xml:space="preserve"> </w:t>
            </w:r>
            <w:r w:rsidR="00F009FD" w:rsidRPr="00C04374">
              <w:rPr>
                <w:rFonts w:cs="Arial"/>
                <w:i/>
              </w:rPr>
              <w:t>(please select)</w:t>
            </w:r>
          </w:p>
        </w:tc>
        <w:tc>
          <w:tcPr>
            <w:tcW w:w="2161" w:type="dxa"/>
            <w:gridSpan w:val="2"/>
          </w:tcPr>
          <w:p w:rsidR="003744CB" w:rsidRPr="00B9283D" w:rsidRDefault="003744CB" w:rsidP="003744C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95B3D7" w:themeColor="accent1" w:themeTint="99"/>
              </w:rPr>
            </w:pPr>
            <w:r w:rsidRPr="00B9283D">
              <w:rPr>
                <w:rFonts w:cs="Arial"/>
                <w:color w:val="95B3D7" w:themeColor="accent1" w:themeTint="99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42.6pt;height:20.4pt" o:ole="" filled="t" fillcolor="#548dd4 [1951]">
                  <v:fill opacity="33423f"/>
                  <v:imagedata r:id="rId12" o:title=""/>
                </v:shape>
                <w:control r:id="rId13" w:name="CheckBox9" w:shapeid="_x0000_i1047"/>
              </w:object>
            </w:r>
          </w:p>
        </w:tc>
        <w:tc>
          <w:tcPr>
            <w:tcW w:w="2162" w:type="dxa"/>
            <w:gridSpan w:val="2"/>
          </w:tcPr>
          <w:p w:rsidR="003744CB" w:rsidRPr="00B9283D" w:rsidRDefault="003744CB" w:rsidP="003744C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95B3D7" w:themeColor="accent1" w:themeTint="99"/>
              </w:rPr>
            </w:pPr>
            <w:r w:rsidRPr="00B9283D">
              <w:rPr>
                <w:rFonts w:cs="Arial"/>
                <w:color w:val="95B3D7" w:themeColor="accent1" w:themeTint="99"/>
              </w:rPr>
              <w:object w:dxaOrig="225" w:dyaOrig="225">
                <v:shape id="_x0000_i1049" type="#_x0000_t75" style="width:34.2pt;height:20.4pt" o:ole="">
                  <v:imagedata r:id="rId14" o:title=""/>
                </v:shape>
                <w:control r:id="rId15" w:name="CheckBox10" w:shapeid="_x0000_i1049"/>
              </w:object>
            </w:r>
          </w:p>
        </w:tc>
        <w:tc>
          <w:tcPr>
            <w:tcW w:w="2162" w:type="dxa"/>
            <w:gridSpan w:val="2"/>
          </w:tcPr>
          <w:p w:rsidR="003744CB" w:rsidRPr="00B9283D" w:rsidRDefault="003744CB" w:rsidP="003744C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95B3D7" w:themeColor="accent1" w:themeTint="99"/>
              </w:rPr>
            </w:pPr>
            <w:r w:rsidRPr="00B9283D">
              <w:rPr>
                <w:rFonts w:cs="Arial"/>
                <w:color w:val="95B3D7" w:themeColor="accent1" w:themeTint="99"/>
              </w:rPr>
              <w:object w:dxaOrig="225" w:dyaOrig="225">
                <v:shape id="_x0000_i1051" type="#_x0000_t75" style="width:37.2pt;height:20.4pt" o:ole="">
                  <v:imagedata r:id="rId16" o:title=""/>
                </v:shape>
                <w:control r:id="rId17" w:name="CheckBox11" w:shapeid="_x0000_i1051"/>
              </w:object>
            </w:r>
          </w:p>
        </w:tc>
      </w:tr>
    </w:tbl>
    <w:p w:rsidR="00620B86" w:rsidRDefault="00620B86" w:rsidP="00A4529B"/>
    <w:p w:rsidR="00F00067" w:rsidRDefault="00F00067" w:rsidP="00F00067">
      <w:r>
        <w:t>A map of the area to be used must be attached and marked with the following information:</w:t>
      </w:r>
    </w:p>
    <w:p w:rsidR="00F00067" w:rsidRDefault="00F00067" w:rsidP="00F00067">
      <w:pPr>
        <w:pStyle w:val="ListParagraph"/>
        <w:numPr>
          <w:ilvl w:val="0"/>
          <w:numId w:val="38"/>
        </w:numPr>
      </w:pPr>
      <w:r>
        <w:t>The area required for the closure or uplifting.</w:t>
      </w:r>
    </w:p>
    <w:p w:rsidR="00F00067" w:rsidRDefault="00F00067" w:rsidP="00F00067">
      <w:pPr>
        <w:pStyle w:val="ListParagraph"/>
        <w:numPr>
          <w:ilvl w:val="0"/>
          <w:numId w:val="38"/>
        </w:numPr>
      </w:pPr>
      <w:r>
        <w:t>The course setup/placement/dimensions.</w:t>
      </w:r>
    </w:p>
    <w:p w:rsidR="00F00067" w:rsidRDefault="00F00067" w:rsidP="00F00067">
      <w:pPr>
        <w:pStyle w:val="ListParagraph"/>
        <w:numPr>
          <w:ilvl w:val="0"/>
          <w:numId w:val="38"/>
        </w:numPr>
      </w:pPr>
      <w:r>
        <w:t>Location of any support vessel/s, first aid, entry and exit points etc.</w:t>
      </w:r>
    </w:p>
    <w:p w:rsidR="00F00067" w:rsidRDefault="00F00067" w:rsidP="00F00067">
      <w:pPr>
        <w:pStyle w:val="ListParagraph"/>
        <w:numPr>
          <w:ilvl w:val="0"/>
          <w:numId w:val="38"/>
        </w:numPr>
      </w:pPr>
      <w:r>
        <w:t>Any structures (e.g. ramps) required to be closed off.</w:t>
      </w:r>
    </w:p>
    <w:p w:rsidR="00F00067" w:rsidRDefault="00F00067" w:rsidP="00F00067">
      <w:r>
        <w:t xml:space="preserve">If the event is taking place on a Rotorua Lake, you can download the applicable lake map from the following website: </w:t>
      </w:r>
      <w:hyperlink r:id="rId18" w:history="1">
        <w:r>
          <w:rPr>
            <w:rStyle w:val="Hyperlink"/>
          </w:rPr>
          <w:t>www.rotorualakes.co.nz/booking</w:t>
        </w:r>
      </w:hyperlink>
      <w:bookmarkStart w:id="0" w:name="_GoBack"/>
      <w:bookmarkEnd w:id="0"/>
    </w:p>
    <w:p w:rsidR="00C11ECB" w:rsidRDefault="00C11ECB" w:rsidP="00C11ECB">
      <w:pPr>
        <w:spacing w:beforeLines="40" w:before="96" w:afterLines="40" w:after="96"/>
        <w:rPr>
          <w:rFonts w:cs="Arial"/>
        </w:rPr>
      </w:pPr>
      <w:r>
        <w:rPr>
          <w:rFonts w:cs="Arial"/>
        </w:rPr>
        <w:t>Do you require any n</w:t>
      </w:r>
      <w:r w:rsidRPr="005B71AA">
        <w:rPr>
          <w:rFonts w:cs="Arial"/>
        </w:rPr>
        <w:t>avigation aids or moorings to be removed by the Maritime Team to enable your course set</w:t>
      </w:r>
      <w:r>
        <w:rPr>
          <w:rFonts w:cs="Arial"/>
        </w:rPr>
        <w:t>up?</w:t>
      </w:r>
    </w:p>
    <w:p w:rsidR="00C11ECB" w:rsidRPr="00D4665C" w:rsidRDefault="00C11ECB" w:rsidP="00C11ECB">
      <w:pPr>
        <w:spacing w:beforeLines="40" w:before="96" w:afterLines="40" w:after="96"/>
        <w:rPr>
          <w:rFonts w:cs="Arial"/>
        </w:rPr>
      </w:pPr>
      <w:r>
        <w:rPr>
          <w:rFonts w:cs="Arial"/>
        </w:rPr>
        <w:object w:dxaOrig="225" w:dyaOrig="225">
          <v:shape id="_x0000_i1053" type="#_x0000_t75" style="width:39.6pt;height:19.8pt" o:ole="">
            <v:imagedata r:id="rId19" o:title=""/>
          </v:shape>
          <w:control r:id="rId20" w:name="CheckBox12" w:shapeid="_x0000_i1053"/>
        </w:object>
      </w:r>
      <w:r>
        <w:rPr>
          <w:rFonts w:cs="Arial"/>
        </w:rPr>
        <w:tab/>
      </w:r>
      <w:r>
        <w:rPr>
          <w:rFonts w:cs="Arial"/>
        </w:rPr>
        <w:object w:dxaOrig="225" w:dyaOrig="225">
          <v:shape id="_x0000_i1055" type="#_x0000_t75" style="width:34.2pt;height:19.8pt" o:ole="">
            <v:imagedata r:id="rId21" o:title=""/>
          </v:shape>
          <w:control r:id="rId22" w:name="CheckBox21" w:shapeid="_x0000_i1055"/>
        </w:object>
      </w:r>
    </w:p>
    <w:p w:rsidR="00C11ECB" w:rsidRDefault="00C11ECB" w:rsidP="00C11ECB">
      <w:pPr>
        <w:spacing w:beforeLines="40" w:before="96" w:afterLines="40" w:after="96"/>
        <w:rPr>
          <w:rFonts w:cs="Arial"/>
        </w:rPr>
      </w:pPr>
      <w:r w:rsidRPr="00A24F8D">
        <w:rPr>
          <w:rFonts w:cs="Arial"/>
          <w:b/>
        </w:rPr>
        <w:t>Please provide details</w:t>
      </w:r>
      <w:r>
        <w:rPr>
          <w:rFonts w:cs="Arial"/>
        </w:rPr>
        <w:t xml:space="preserve"> </w:t>
      </w:r>
      <w:r w:rsidRPr="00532D6B">
        <w:rPr>
          <w:rFonts w:cs="Arial"/>
          <w:i/>
          <w:sz w:val="20"/>
        </w:rPr>
        <w:t>(if yes)</w:t>
      </w:r>
    </w:p>
    <w:p w:rsidR="00C11ECB" w:rsidRPr="005B71AA" w:rsidRDefault="00C11ECB" w:rsidP="00C11ECB">
      <w:pPr>
        <w:spacing w:beforeLines="40" w:before="96" w:afterLines="40" w:after="96"/>
        <w:rPr>
          <w:rFonts w:cs="Arial"/>
        </w:rPr>
      </w:pPr>
      <w:r w:rsidRPr="005B71AA">
        <w:rPr>
          <w:rFonts w:cs="Arial"/>
        </w:rPr>
        <w:t>……………………………………………………………………………………………</w:t>
      </w:r>
      <w:r>
        <w:rPr>
          <w:rFonts w:cs="Arial"/>
        </w:rPr>
        <w:t>…………</w:t>
      </w:r>
      <w:r w:rsidRPr="005B71AA">
        <w:rPr>
          <w:rFonts w:cs="Arial"/>
        </w:rPr>
        <w:t>….</w:t>
      </w:r>
    </w:p>
    <w:p w:rsidR="00C11ECB" w:rsidRPr="005B71AA" w:rsidRDefault="00C11ECB" w:rsidP="00C11ECB">
      <w:pPr>
        <w:spacing w:beforeLines="40" w:before="96" w:afterLines="40" w:after="96"/>
        <w:rPr>
          <w:rFonts w:cs="Arial"/>
        </w:rPr>
      </w:pPr>
      <w:r w:rsidRPr="005B71AA">
        <w:rPr>
          <w:rFonts w:cs="Arial"/>
        </w:rPr>
        <w:t>………………………………………………………………………………………………………….</w:t>
      </w:r>
    </w:p>
    <w:p w:rsidR="00C11ECB" w:rsidRDefault="00C11ECB" w:rsidP="00C11ECB">
      <w:r w:rsidRPr="005B71AA">
        <w:rPr>
          <w:rFonts w:cs="Arial"/>
        </w:rPr>
        <w:t>………………………………………………………………………………………………………….</w:t>
      </w:r>
    </w:p>
    <w:p w:rsidR="00A24F8D" w:rsidRDefault="00A24F8D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A4529B" w:rsidRDefault="00A4529B" w:rsidP="00A4529B">
      <w:pPr>
        <w:rPr>
          <w:rFonts w:cs="Arial"/>
        </w:rPr>
      </w:pPr>
      <w:r w:rsidRPr="00701740">
        <w:rPr>
          <w:rFonts w:cs="Arial"/>
          <w:b/>
        </w:rPr>
        <w:lastRenderedPageBreak/>
        <w:t>NOTE</w:t>
      </w:r>
      <w:r>
        <w:rPr>
          <w:rFonts w:cs="Arial"/>
        </w:rPr>
        <w:t>:</w:t>
      </w:r>
    </w:p>
    <w:p w:rsidR="00A4529B" w:rsidRDefault="00A4529B" w:rsidP="00A4529B">
      <w:pPr>
        <w:rPr>
          <w:rFonts w:cs="Arial"/>
        </w:rPr>
      </w:pPr>
      <w:r>
        <w:rPr>
          <w:rFonts w:cs="Arial"/>
        </w:rPr>
        <w:t>U</w:t>
      </w:r>
      <w:r w:rsidRPr="00893519">
        <w:rPr>
          <w:rFonts w:cs="Arial"/>
        </w:rPr>
        <w:t xml:space="preserve">nder the </w:t>
      </w:r>
      <w:r>
        <w:rPr>
          <w:rFonts w:cs="Arial"/>
        </w:rPr>
        <w:t xml:space="preserve">Current </w:t>
      </w:r>
      <w:r w:rsidRPr="00893519">
        <w:rPr>
          <w:rFonts w:cs="Arial"/>
        </w:rPr>
        <w:t xml:space="preserve">Bay of Plenty Regional Navigation Safety Bylaw, </w:t>
      </w:r>
      <w:r>
        <w:rPr>
          <w:rFonts w:cs="Arial"/>
        </w:rPr>
        <w:t xml:space="preserve">no person(s) other than the Maritime Team may remove, utilise or interfere with </w:t>
      </w:r>
      <w:r w:rsidRPr="00893519">
        <w:rPr>
          <w:rFonts w:cs="Arial"/>
        </w:rPr>
        <w:t xml:space="preserve">any </w:t>
      </w:r>
      <w:r>
        <w:rPr>
          <w:rFonts w:cs="Arial"/>
        </w:rPr>
        <w:t>navigation a</w:t>
      </w:r>
      <w:r w:rsidRPr="00893519">
        <w:rPr>
          <w:rFonts w:cs="Arial"/>
        </w:rPr>
        <w:t>ids</w:t>
      </w:r>
      <w:r>
        <w:rPr>
          <w:rFonts w:cs="Arial"/>
        </w:rPr>
        <w:t xml:space="preserve"> or</w:t>
      </w:r>
      <w:r w:rsidRPr="00893519">
        <w:rPr>
          <w:rFonts w:cs="Arial"/>
        </w:rPr>
        <w:t xml:space="preserve"> moorings</w:t>
      </w:r>
      <w:r>
        <w:rPr>
          <w:rFonts w:cs="Arial"/>
        </w:rPr>
        <w:t xml:space="preserve">. </w:t>
      </w:r>
      <w:r w:rsidR="00567925">
        <w:rPr>
          <w:rFonts w:cs="Arial"/>
        </w:rPr>
        <w:t xml:space="preserve"> If this is a requirement for your Aquatic Event a </w:t>
      </w:r>
      <w:r>
        <w:rPr>
          <w:rFonts w:cs="Arial"/>
        </w:rPr>
        <w:t>cost will apply.</w:t>
      </w:r>
      <w:r w:rsidR="00567925">
        <w:rPr>
          <w:rFonts w:cs="Arial"/>
        </w:rPr>
        <w:t xml:space="preserve">  </w:t>
      </w:r>
    </w:p>
    <w:p w:rsidR="00A4529B" w:rsidRPr="00701740" w:rsidRDefault="00A4529B" w:rsidP="00A4529B">
      <w:pPr>
        <w:rPr>
          <w:rFonts w:cs="Arial"/>
          <w:b/>
        </w:rPr>
      </w:pPr>
      <w:r w:rsidRPr="00701740">
        <w:rPr>
          <w:rFonts w:cs="Arial"/>
          <w:b/>
        </w:rPr>
        <w:t>Safe Operating Plan (SOP)</w:t>
      </w:r>
    </w:p>
    <w:p w:rsidR="00A4529B" w:rsidRPr="00701740" w:rsidRDefault="00A4529B" w:rsidP="00A4529B">
      <w:pPr>
        <w:rPr>
          <w:rFonts w:cs="Arial"/>
          <w:color w:val="000000"/>
          <w:lang w:eastAsia="en-NZ"/>
        </w:rPr>
      </w:pPr>
      <w:r w:rsidRPr="00701740">
        <w:rPr>
          <w:rFonts w:cs="Arial"/>
        </w:rPr>
        <w:t>Please attach a copy of the Activity/Event</w:t>
      </w:r>
      <w:r>
        <w:rPr>
          <w:rFonts w:cs="Arial"/>
        </w:rPr>
        <w:t>s</w:t>
      </w:r>
      <w:r w:rsidRPr="00701740">
        <w:rPr>
          <w:rFonts w:cs="Arial"/>
        </w:rPr>
        <w:t xml:space="preserve"> Safe Operating Plan.</w:t>
      </w:r>
      <w:r w:rsidR="00567925">
        <w:rPr>
          <w:rFonts w:cs="Arial"/>
        </w:rPr>
        <w:t xml:space="preserve">  To enable us to assess your application, t</w:t>
      </w:r>
      <w:r w:rsidR="00567925" w:rsidRPr="00701740">
        <w:rPr>
          <w:rFonts w:cs="Arial"/>
        </w:rPr>
        <w:t xml:space="preserve">his should include detail </w:t>
      </w:r>
      <w:r w:rsidR="00567925">
        <w:rPr>
          <w:rFonts w:cs="Arial"/>
        </w:rPr>
        <w:t>such as, but not restricted to:</w:t>
      </w:r>
      <w:r w:rsidRPr="00701740">
        <w:rPr>
          <w:rFonts w:cs="Arial"/>
          <w:color w:val="000000"/>
          <w:lang w:eastAsia="en-NZ"/>
        </w:rPr>
        <w:t xml:space="preserve"> </w:t>
      </w:r>
    </w:p>
    <w:p w:rsidR="00A4529B" w:rsidRPr="0055300C" w:rsidRDefault="00A4529B" w:rsidP="00A4529B">
      <w:pPr>
        <w:numPr>
          <w:ilvl w:val="0"/>
          <w:numId w:val="34"/>
        </w:numPr>
        <w:spacing w:before="120" w:after="120"/>
        <w:ind w:left="357" w:hanging="357"/>
        <w:rPr>
          <w:lang w:eastAsia="en-NZ"/>
        </w:rPr>
      </w:pPr>
      <w:r w:rsidRPr="0055300C">
        <w:rPr>
          <w:lang w:eastAsia="en-NZ"/>
        </w:rPr>
        <w:t xml:space="preserve">Number and type of vessels and people involved. </w:t>
      </w:r>
    </w:p>
    <w:p w:rsidR="00A4529B" w:rsidRPr="0055300C" w:rsidRDefault="00A4529B" w:rsidP="00A4529B">
      <w:pPr>
        <w:numPr>
          <w:ilvl w:val="0"/>
          <w:numId w:val="34"/>
        </w:numPr>
        <w:spacing w:before="120" w:after="120"/>
        <w:ind w:left="357" w:hanging="357"/>
        <w:rPr>
          <w:lang w:eastAsia="en-NZ"/>
        </w:rPr>
      </w:pPr>
      <w:r w:rsidRPr="0055300C">
        <w:rPr>
          <w:lang w:eastAsia="en-NZ"/>
        </w:rPr>
        <w:t xml:space="preserve">Qualification and/or experience of safety vessel operator(s) </w:t>
      </w:r>
      <w:r w:rsidR="00B42F74" w:rsidRPr="0055300C">
        <w:rPr>
          <w:lang w:eastAsia="en-NZ"/>
        </w:rPr>
        <w:t>event organiser and events safety officer</w:t>
      </w:r>
      <w:r w:rsidR="00B42F74">
        <w:rPr>
          <w:lang w:eastAsia="en-NZ"/>
        </w:rPr>
        <w:t>.</w:t>
      </w:r>
    </w:p>
    <w:p w:rsidR="00A4529B" w:rsidRPr="0055300C" w:rsidRDefault="00CA52F3" w:rsidP="00A4529B">
      <w:pPr>
        <w:numPr>
          <w:ilvl w:val="0"/>
          <w:numId w:val="34"/>
        </w:numPr>
        <w:spacing w:before="120" w:after="120"/>
        <w:ind w:left="357" w:hanging="357"/>
      </w:pPr>
      <w:r>
        <w:t xml:space="preserve">Numbers and types of </w:t>
      </w:r>
      <w:r w:rsidR="00B42F74">
        <w:t>patrol/</w:t>
      </w:r>
      <w:r w:rsidR="00B42F74" w:rsidRPr="0055300C">
        <w:t xml:space="preserve">marshal/safety </w:t>
      </w:r>
      <w:r w:rsidR="00A4529B" w:rsidRPr="0055300C">
        <w:t>vessels and how they will be used to manage risk including preventing unauthorised vessels from entering any reserved areas</w:t>
      </w:r>
      <w:r w:rsidR="00A4529B">
        <w:t>.</w:t>
      </w:r>
    </w:p>
    <w:p w:rsidR="00A4529B" w:rsidRPr="0055300C" w:rsidRDefault="00A4529B" w:rsidP="00A4529B">
      <w:pPr>
        <w:numPr>
          <w:ilvl w:val="0"/>
          <w:numId w:val="34"/>
        </w:numPr>
        <w:spacing w:before="120" w:after="120"/>
        <w:ind w:left="357" w:hanging="357"/>
        <w:rPr>
          <w:lang w:eastAsia="en-NZ"/>
        </w:rPr>
      </w:pPr>
      <w:r w:rsidRPr="0055300C">
        <w:rPr>
          <w:lang w:eastAsia="en-NZ"/>
        </w:rPr>
        <w:t xml:space="preserve">Emergency procedures. </w:t>
      </w:r>
    </w:p>
    <w:p w:rsidR="00A4529B" w:rsidRPr="0055300C" w:rsidRDefault="00A4529B" w:rsidP="00A4529B">
      <w:pPr>
        <w:numPr>
          <w:ilvl w:val="0"/>
          <w:numId w:val="34"/>
        </w:numPr>
        <w:spacing w:before="120" w:after="120"/>
        <w:ind w:left="357" w:hanging="357"/>
        <w:rPr>
          <w:lang w:eastAsia="en-NZ"/>
        </w:rPr>
      </w:pPr>
      <w:r w:rsidRPr="0055300C">
        <w:rPr>
          <w:lang w:eastAsia="en-NZ"/>
        </w:rPr>
        <w:t xml:space="preserve">Operating procedures, e.g. briefing, start process, during the race, finishing and debriefing. </w:t>
      </w:r>
    </w:p>
    <w:p w:rsidR="00A4529B" w:rsidRPr="0055300C" w:rsidRDefault="00A4529B" w:rsidP="00A4529B">
      <w:pPr>
        <w:numPr>
          <w:ilvl w:val="0"/>
          <w:numId w:val="34"/>
        </w:numPr>
        <w:spacing w:before="120" w:after="120"/>
        <w:ind w:left="357" w:hanging="357"/>
        <w:rPr>
          <w:lang w:eastAsia="en-NZ"/>
        </w:rPr>
      </w:pPr>
      <w:r w:rsidRPr="0055300C">
        <w:rPr>
          <w:lang w:eastAsia="en-NZ"/>
        </w:rPr>
        <w:t xml:space="preserve">Operational limits: e.g. wind, tide, rain, swells etc. </w:t>
      </w:r>
    </w:p>
    <w:p w:rsidR="00A4529B" w:rsidRPr="0055300C" w:rsidRDefault="00A4529B" w:rsidP="00A4529B">
      <w:pPr>
        <w:numPr>
          <w:ilvl w:val="0"/>
          <w:numId w:val="34"/>
        </w:numPr>
        <w:spacing w:before="120" w:after="120"/>
        <w:ind w:left="357" w:hanging="357"/>
        <w:rPr>
          <w:lang w:eastAsia="en-NZ"/>
        </w:rPr>
      </w:pPr>
      <w:r w:rsidRPr="0055300C">
        <w:rPr>
          <w:lang w:eastAsia="en-NZ"/>
        </w:rPr>
        <w:t xml:space="preserve">First </w:t>
      </w:r>
      <w:r w:rsidR="005D57C3">
        <w:rPr>
          <w:lang w:eastAsia="en-NZ"/>
        </w:rPr>
        <w:t>A</w:t>
      </w:r>
      <w:r w:rsidRPr="0055300C">
        <w:rPr>
          <w:lang w:eastAsia="en-NZ"/>
        </w:rPr>
        <w:t xml:space="preserve">id equipment and number of </w:t>
      </w:r>
      <w:r w:rsidR="00B42F74" w:rsidRPr="0055300C">
        <w:rPr>
          <w:lang w:eastAsia="en-NZ"/>
        </w:rPr>
        <w:t>First Aid</w:t>
      </w:r>
      <w:r w:rsidRPr="0055300C">
        <w:rPr>
          <w:lang w:eastAsia="en-NZ"/>
        </w:rPr>
        <w:t xml:space="preserve"> trained personnel on site. </w:t>
      </w:r>
    </w:p>
    <w:p w:rsidR="00A4529B" w:rsidRPr="0055300C" w:rsidRDefault="005D57C3" w:rsidP="00A4529B">
      <w:pPr>
        <w:numPr>
          <w:ilvl w:val="0"/>
          <w:numId w:val="34"/>
        </w:numPr>
        <w:spacing w:before="120" w:after="120"/>
        <w:ind w:left="357" w:hanging="357"/>
        <w:rPr>
          <w:lang w:eastAsia="en-NZ"/>
        </w:rPr>
      </w:pPr>
      <w:r>
        <w:rPr>
          <w:lang w:eastAsia="en-NZ"/>
        </w:rPr>
        <w:t>Communication process (VHF, m</w:t>
      </w:r>
      <w:r w:rsidR="00A4529B" w:rsidRPr="0055300C">
        <w:rPr>
          <w:lang w:eastAsia="en-NZ"/>
        </w:rPr>
        <w:t xml:space="preserve">obile phones, PA, etc.). </w:t>
      </w:r>
    </w:p>
    <w:p w:rsidR="00A4529B" w:rsidRDefault="00C11ECB" w:rsidP="00C11ECB">
      <w:pPr>
        <w:numPr>
          <w:ilvl w:val="0"/>
          <w:numId w:val="34"/>
        </w:numPr>
        <w:spacing w:before="120" w:after="120"/>
        <w:ind w:left="357" w:hanging="357"/>
        <w:rPr>
          <w:lang w:eastAsia="en-NZ"/>
        </w:rPr>
      </w:pPr>
      <w:r>
        <w:rPr>
          <w:lang w:eastAsia="en-NZ"/>
        </w:rPr>
        <w:t>A l</w:t>
      </w:r>
      <w:r w:rsidR="00A4529B" w:rsidRPr="0055300C">
        <w:rPr>
          <w:lang w:eastAsia="en-NZ"/>
        </w:rPr>
        <w:t>ist of all safety equipment on site and carried on</w:t>
      </w:r>
      <w:r w:rsidR="00A24F8D">
        <w:rPr>
          <w:lang w:eastAsia="en-NZ"/>
        </w:rPr>
        <w:t xml:space="preserve"> </w:t>
      </w:r>
      <w:r w:rsidR="00A4529B" w:rsidRPr="0055300C">
        <w:rPr>
          <w:lang w:eastAsia="en-NZ"/>
        </w:rPr>
        <w:t xml:space="preserve">board </w:t>
      </w:r>
      <w:r w:rsidR="00A4529B">
        <w:rPr>
          <w:lang w:eastAsia="en-NZ"/>
        </w:rPr>
        <w:t>vessels</w:t>
      </w:r>
      <w:r>
        <w:rPr>
          <w:lang w:eastAsia="en-NZ"/>
        </w:rPr>
        <w:t>.</w:t>
      </w:r>
    </w:p>
    <w:p w:rsidR="00C11ECB" w:rsidRPr="00C11ECB" w:rsidRDefault="00C11ECB" w:rsidP="00C11ECB">
      <w:pPr>
        <w:numPr>
          <w:ilvl w:val="0"/>
          <w:numId w:val="34"/>
        </w:numPr>
        <w:spacing w:before="120" w:after="120"/>
        <w:ind w:left="357" w:hanging="357"/>
        <w:rPr>
          <w:lang w:eastAsia="en-NZ"/>
        </w:rPr>
      </w:pPr>
      <w:r w:rsidRPr="00C11ECB">
        <w:rPr>
          <w:lang w:eastAsia="en-NZ"/>
        </w:rPr>
        <w:t>Compliance with Maritime rules</w:t>
      </w:r>
      <w:r w:rsidR="005D57C3">
        <w:rPr>
          <w:lang w:eastAsia="en-NZ"/>
        </w:rPr>
        <w:t>.</w:t>
      </w:r>
    </w:p>
    <w:p w:rsidR="00C11ECB" w:rsidRPr="005D57C3" w:rsidRDefault="00C11ECB" w:rsidP="005D57C3">
      <w:pPr>
        <w:numPr>
          <w:ilvl w:val="0"/>
          <w:numId w:val="34"/>
        </w:numPr>
        <w:spacing w:before="120" w:after="120"/>
        <w:ind w:left="357" w:hanging="357"/>
        <w:rPr>
          <w:lang w:eastAsia="en-NZ"/>
        </w:rPr>
      </w:pPr>
      <w:r w:rsidRPr="0055300C">
        <w:rPr>
          <w:lang w:eastAsia="en-NZ"/>
        </w:rPr>
        <w:t xml:space="preserve">Analysis of all risks involved in the event and what measures will be used to eliminate, isolate or minimise those hazards, including </w:t>
      </w:r>
      <w:r w:rsidR="00DC0BE1">
        <w:rPr>
          <w:lang w:eastAsia="en-NZ"/>
        </w:rPr>
        <w:t>aquatic weeds/</w:t>
      </w:r>
      <w:r>
        <w:rPr>
          <w:lang w:eastAsia="en-NZ"/>
        </w:rPr>
        <w:t>b</w:t>
      </w:r>
      <w:r w:rsidRPr="0055300C">
        <w:rPr>
          <w:lang w:eastAsia="en-NZ"/>
        </w:rPr>
        <w:t>iosecurity prevention procedures.</w:t>
      </w:r>
      <w:r w:rsidRPr="005D57C3">
        <w:rPr>
          <w:lang w:eastAsia="en-NZ"/>
        </w:rPr>
        <w:t xml:space="preserve"> </w:t>
      </w:r>
    </w:p>
    <w:p w:rsidR="00C11ECB" w:rsidRDefault="00C11ECB" w:rsidP="005D57C3">
      <w:pPr>
        <w:numPr>
          <w:ilvl w:val="0"/>
          <w:numId w:val="34"/>
        </w:numPr>
        <w:spacing w:before="120" w:after="120"/>
        <w:ind w:left="357" w:hanging="357"/>
        <w:rPr>
          <w:lang w:eastAsia="en-NZ"/>
        </w:rPr>
      </w:pPr>
      <w:r w:rsidRPr="0055300C">
        <w:rPr>
          <w:lang w:eastAsia="en-NZ"/>
        </w:rPr>
        <w:t>Map of</w:t>
      </w:r>
      <w:r>
        <w:rPr>
          <w:lang w:eastAsia="en-NZ"/>
        </w:rPr>
        <w:t xml:space="preserve"> event course(s) and </w:t>
      </w:r>
      <w:r w:rsidRPr="0055300C">
        <w:rPr>
          <w:lang w:eastAsia="en-NZ"/>
        </w:rPr>
        <w:t>required reserved areas</w:t>
      </w:r>
      <w:r>
        <w:rPr>
          <w:lang w:eastAsia="en-NZ"/>
        </w:rPr>
        <w:t>.</w:t>
      </w:r>
    </w:p>
    <w:p w:rsidR="00C11ECB" w:rsidRPr="0055300C" w:rsidRDefault="00C11ECB" w:rsidP="005D57C3">
      <w:pPr>
        <w:numPr>
          <w:ilvl w:val="0"/>
          <w:numId w:val="34"/>
        </w:numPr>
        <w:spacing w:before="120" w:after="120"/>
        <w:ind w:left="357" w:hanging="357"/>
      </w:pPr>
      <w:r w:rsidRPr="0055300C">
        <w:t>A communications plan betwe</w:t>
      </w:r>
      <w:r>
        <w:t>en event organisers and Council.</w:t>
      </w:r>
    </w:p>
    <w:p w:rsidR="00C11ECB" w:rsidRPr="0055300C" w:rsidRDefault="00C11ECB" w:rsidP="005D57C3">
      <w:pPr>
        <w:numPr>
          <w:ilvl w:val="0"/>
          <w:numId w:val="34"/>
        </w:numPr>
        <w:spacing w:before="120" w:after="120"/>
        <w:ind w:left="357" w:hanging="357"/>
      </w:pPr>
      <w:r w:rsidRPr="0055300C">
        <w:rPr>
          <w:lang w:eastAsia="en-NZ"/>
        </w:rPr>
        <w:t>S</w:t>
      </w:r>
      <w:r>
        <w:rPr>
          <w:lang w:eastAsia="en-NZ"/>
        </w:rPr>
        <w:t>chedule</w:t>
      </w:r>
      <w:r>
        <w:t xml:space="preserve"> of safety briefings and key messages.</w:t>
      </w:r>
    </w:p>
    <w:p w:rsidR="00C11ECB" w:rsidRPr="0055300C" w:rsidRDefault="00C11ECB" w:rsidP="005D57C3">
      <w:pPr>
        <w:numPr>
          <w:ilvl w:val="0"/>
          <w:numId w:val="34"/>
        </w:numPr>
        <w:spacing w:before="120" w:after="120"/>
        <w:ind w:left="357" w:hanging="357"/>
      </w:pPr>
      <w:r w:rsidRPr="0055300C">
        <w:rPr>
          <w:lang w:eastAsia="en-NZ"/>
        </w:rPr>
        <w:t>Justification</w:t>
      </w:r>
      <w:r w:rsidRPr="0055300C">
        <w:t xml:space="preserve"> for any reserved area</w:t>
      </w:r>
      <w:r>
        <w:t>s and bylaw uplifting requested.</w:t>
      </w:r>
    </w:p>
    <w:p w:rsidR="00C11ECB" w:rsidRDefault="00C11ECB" w:rsidP="005D57C3">
      <w:pPr>
        <w:numPr>
          <w:ilvl w:val="0"/>
          <w:numId w:val="34"/>
        </w:numPr>
        <w:spacing w:before="120" w:after="120"/>
        <w:ind w:left="357" w:hanging="357"/>
      </w:pPr>
      <w:r>
        <w:t xml:space="preserve">A </w:t>
      </w:r>
      <w:r>
        <w:rPr>
          <w:lang w:eastAsia="en-NZ"/>
        </w:rPr>
        <w:t>copy</w:t>
      </w:r>
      <w:r>
        <w:t xml:space="preserve"> of the i</w:t>
      </w:r>
      <w:r w:rsidRPr="0055300C">
        <w:t>nsurance policy held for the event</w:t>
      </w:r>
      <w:r>
        <w:t>.</w:t>
      </w:r>
    </w:p>
    <w:p w:rsidR="00C11ECB" w:rsidRDefault="00C11ECB" w:rsidP="005D57C3">
      <w:pPr>
        <w:numPr>
          <w:ilvl w:val="0"/>
          <w:numId w:val="34"/>
        </w:numPr>
        <w:spacing w:before="120" w:after="120"/>
        <w:ind w:left="357" w:hanging="357"/>
      </w:pPr>
      <w:r>
        <w:rPr>
          <w:lang w:eastAsia="en-NZ"/>
        </w:rPr>
        <w:t>Affiliations</w:t>
      </w:r>
      <w:r>
        <w:t xml:space="preserve"> to any national bodies.</w:t>
      </w:r>
    </w:p>
    <w:p w:rsidR="008B6938" w:rsidRDefault="008B6938">
      <w:pPr>
        <w:spacing w:after="0" w:line="240" w:lineRule="auto"/>
        <w:rPr>
          <w:lang w:eastAsia="en-NZ"/>
        </w:rPr>
      </w:pPr>
    </w:p>
    <w:p w:rsidR="008B6938" w:rsidRPr="0055300C" w:rsidRDefault="008B6938" w:rsidP="008B6938">
      <w:r w:rsidRPr="008B6938">
        <w:t>List details of any significant safety incidents from previous events:</w:t>
      </w:r>
    </w:p>
    <w:p w:rsidR="008B6938" w:rsidRPr="0055300C" w:rsidRDefault="008B6938" w:rsidP="008B6938">
      <w:pPr>
        <w:numPr>
          <w:ilvl w:val="0"/>
          <w:numId w:val="34"/>
        </w:numPr>
        <w:spacing w:before="120" w:after="120"/>
        <w:ind w:left="357" w:hanging="357"/>
      </w:pPr>
      <w:r>
        <w:rPr>
          <w:lang w:eastAsia="en-NZ"/>
        </w:rPr>
        <w:t>That</w:t>
      </w:r>
      <w:r>
        <w:t xml:space="preserve"> </w:t>
      </w:r>
      <w:r w:rsidRPr="0055300C">
        <w:t>have been run either by the event organis</w:t>
      </w:r>
      <w:r>
        <w:t>er, or the event safety officer.</w:t>
      </w:r>
    </w:p>
    <w:p w:rsidR="008B6938" w:rsidRDefault="008B6938" w:rsidP="008B6938">
      <w:pPr>
        <w:numPr>
          <w:ilvl w:val="0"/>
          <w:numId w:val="34"/>
        </w:numPr>
        <w:spacing w:before="120" w:after="120"/>
        <w:ind w:left="357" w:hanging="357"/>
      </w:pPr>
      <w:r>
        <w:rPr>
          <w:lang w:eastAsia="en-NZ"/>
        </w:rPr>
        <w:t>Within</w:t>
      </w:r>
      <w:r>
        <w:t xml:space="preserve"> New Zealand in the last five years.</w:t>
      </w:r>
    </w:p>
    <w:p w:rsidR="005D57C3" w:rsidRDefault="008B6938" w:rsidP="008B6938">
      <w:pPr>
        <w:spacing w:before="120" w:after="120"/>
        <w:rPr>
          <w:lang w:eastAsia="en-NZ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57C3">
        <w:rPr>
          <w:lang w:eastAsia="en-NZ"/>
        </w:rPr>
        <w:br w:type="page"/>
      </w:r>
    </w:p>
    <w:p w:rsidR="00A4529B" w:rsidRDefault="00A4529B" w:rsidP="00A4529B">
      <w:pPr>
        <w:rPr>
          <w:lang w:eastAsia="en-NZ"/>
        </w:rPr>
      </w:pPr>
      <w:r w:rsidRPr="0055300C">
        <w:rPr>
          <w:lang w:eastAsia="en-NZ"/>
        </w:rPr>
        <w:lastRenderedPageBreak/>
        <w:t>List any users of the area</w:t>
      </w:r>
      <w:r>
        <w:rPr>
          <w:lang w:eastAsia="en-NZ"/>
        </w:rPr>
        <w:t xml:space="preserve"> (in the table below)</w:t>
      </w:r>
      <w:r w:rsidRPr="0055300C">
        <w:rPr>
          <w:lang w:eastAsia="en-NZ"/>
        </w:rPr>
        <w:t>, commercial and recreational, that could be affected or effect the event</w:t>
      </w:r>
      <w:r>
        <w:rPr>
          <w:lang w:eastAsia="en-NZ"/>
        </w:rPr>
        <w:t>,</w:t>
      </w:r>
      <w:r w:rsidRPr="0055300C">
        <w:rPr>
          <w:lang w:eastAsia="en-NZ"/>
        </w:rPr>
        <w:t xml:space="preserve"> </w:t>
      </w:r>
      <w:r>
        <w:rPr>
          <w:lang w:eastAsia="en-NZ"/>
        </w:rPr>
        <w:t>i.e. f</w:t>
      </w:r>
      <w:r w:rsidRPr="0055300C">
        <w:rPr>
          <w:lang w:eastAsia="en-NZ"/>
        </w:rPr>
        <w:t xml:space="preserve">or Lake Rotorua; Lakefront </w:t>
      </w:r>
      <w:r>
        <w:rPr>
          <w:lang w:eastAsia="en-NZ"/>
        </w:rPr>
        <w:t>O</w:t>
      </w:r>
      <w:r w:rsidRPr="0055300C">
        <w:rPr>
          <w:lang w:eastAsia="en-NZ"/>
        </w:rPr>
        <w:t>perators</w:t>
      </w:r>
      <w:r>
        <w:rPr>
          <w:lang w:eastAsia="en-NZ"/>
        </w:rPr>
        <w:t xml:space="preserve">. </w:t>
      </w:r>
      <w:r w:rsidRPr="0055300C">
        <w:rPr>
          <w:lang w:eastAsia="en-NZ"/>
        </w:rPr>
        <w:t>These will need to be contacted by the event organiser.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B0D0A" w:rsidRPr="003B0D0A" w:rsidTr="003B0D0A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A4529B" w:rsidRPr="003B0D0A" w:rsidRDefault="00A4529B" w:rsidP="00EA19E7">
            <w:pPr>
              <w:spacing w:before="60" w:after="60"/>
              <w:rPr>
                <w:rFonts w:cs="Arial"/>
                <w:b/>
                <w:color w:val="FFFFFF" w:themeColor="background1"/>
                <w:sz w:val="24"/>
              </w:rPr>
            </w:pPr>
            <w:r w:rsidRPr="003B0D0A">
              <w:rPr>
                <w:rFonts w:cs="Arial"/>
                <w:b/>
                <w:color w:val="FFFFFF" w:themeColor="background1"/>
                <w:sz w:val="24"/>
              </w:rPr>
              <w:t>Users of the area</w:t>
            </w:r>
          </w:p>
        </w:tc>
      </w:tr>
      <w:tr w:rsidR="00A4529B" w:rsidTr="003B0D0A">
        <w:tc>
          <w:tcPr>
            <w:tcW w:w="4621" w:type="dxa"/>
            <w:shd w:val="clear" w:color="auto" w:fill="DBE5F1" w:themeFill="accent1" w:themeFillTint="33"/>
          </w:tcPr>
          <w:p w:rsidR="00A4529B" w:rsidRPr="005B71AA" w:rsidRDefault="00A4529B" w:rsidP="005F3CBC">
            <w:pPr>
              <w:rPr>
                <w:szCs w:val="20"/>
                <w:lang w:eastAsia="en-NZ"/>
              </w:rPr>
            </w:pPr>
          </w:p>
        </w:tc>
        <w:tc>
          <w:tcPr>
            <w:tcW w:w="4621" w:type="dxa"/>
            <w:shd w:val="clear" w:color="auto" w:fill="DBE5F1" w:themeFill="accent1" w:themeFillTint="33"/>
          </w:tcPr>
          <w:p w:rsidR="00A4529B" w:rsidRPr="005B71AA" w:rsidRDefault="00A4529B" w:rsidP="005F3CBC">
            <w:pPr>
              <w:rPr>
                <w:szCs w:val="20"/>
                <w:lang w:eastAsia="en-NZ"/>
              </w:rPr>
            </w:pPr>
          </w:p>
        </w:tc>
      </w:tr>
      <w:tr w:rsidR="00A4529B" w:rsidTr="003B0D0A">
        <w:tc>
          <w:tcPr>
            <w:tcW w:w="4621" w:type="dxa"/>
            <w:shd w:val="clear" w:color="auto" w:fill="DBE5F1" w:themeFill="accent1" w:themeFillTint="33"/>
          </w:tcPr>
          <w:p w:rsidR="00A4529B" w:rsidRPr="005B71AA" w:rsidRDefault="00A4529B" w:rsidP="005F3CBC">
            <w:pPr>
              <w:rPr>
                <w:szCs w:val="20"/>
                <w:lang w:eastAsia="en-NZ"/>
              </w:rPr>
            </w:pPr>
          </w:p>
        </w:tc>
        <w:tc>
          <w:tcPr>
            <w:tcW w:w="4621" w:type="dxa"/>
            <w:shd w:val="clear" w:color="auto" w:fill="DBE5F1" w:themeFill="accent1" w:themeFillTint="33"/>
          </w:tcPr>
          <w:p w:rsidR="00A4529B" w:rsidRPr="005B71AA" w:rsidRDefault="00A4529B" w:rsidP="005F3CBC">
            <w:pPr>
              <w:rPr>
                <w:szCs w:val="20"/>
                <w:lang w:eastAsia="en-NZ"/>
              </w:rPr>
            </w:pPr>
          </w:p>
        </w:tc>
      </w:tr>
      <w:tr w:rsidR="00A4529B" w:rsidTr="003B0D0A">
        <w:tc>
          <w:tcPr>
            <w:tcW w:w="4621" w:type="dxa"/>
            <w:shd w:val="clear" w:color="auto" w:fill="DBE5F1" w:themeFill="accent1" w:themeFillTint="33"/>
          </w:tcPr>
          <w:p w:rsidR="00A4529B" w:rsidRPr="005B71AA" w:rsidRDefault="00A4529B" w:rsidP="005F3CBC">
            <w:pPr>
              <w:rPr>
                <w:szCs w:val="20"/>
                <w:lang w:eastAsia="en-NZ"/>
              </w:rPr>
            </w:pPr>
          </w:p>
        </w:tc>
        <w:tc>
          <w:tcPr>
            <w:tcW w:w="4621" w:type="dxa"/>
            <w:shd w:val="clear" w:color="auto" w:fill="DBE5F1" w:themeFill="accent1" w:themeFillTint="33"/>
          </w:tcPr>
          <w:p w:rsidR="00A4529B" w:rsidRPr="005B71AA" w:rsidRDefault="00A4529B" w:rsidP="005F3CBC">
            <w:pPr>
              <w:rPr>
                <w:szCs w:val="20"/>
                <w:lang w:eastAsia="en-NZ"/>
              </w:rPr>
            </w:pPr>
          </w:p>
        </w:tc>
      </w:tr>
      <w:tr w:rsidR="00A4529B" w:rsidRPr="00EA19E7" w:rsidTr="00593F82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A4529B" w:rsidRPr="00EA19E7" w:rsidRDefault="00A4529B" w:rsidP="00EA19E7">
            <w:pPr>
              <w:spacing w:before="60" w:after="60"/>
              <w:rPr>
                <w:rFonts w:cs="Arial"/>
                <w:b/>
                <w:color w:val="FFFFFF" w:themeColor="background1"/>
                <w:sz w:val="24"/>
              </w:rPr>
            </w:pPr>
            <w:r w:rsidRPr="00EA19E7">
              <w:rPr>
                <w:rFonts w:cs="Arial"/>
                <w:b/>
                <w:color w:val="FFFFFF" w:themeColor="background1"/>
                <w:sz w:val="24"/>
              </w:rPr>
              <w:t>Details of any safety incidents in New Zealand (last five years)</w:t>
            </w:r>
          </w:p>
        </w:tc>
      </w:tr>
      <w:tr w:rsidR="00A4529B" w:rsidRPr="005B71AA" w:rsidTr="00593F82">
        <w:tc>
          <w:tcPr>
            <w:tcW w:w="9242" w:type="dxa"/>
            <w:gridSpan w:val="2"/>
            <w:shd w:val="clear" w:color="auto" w:fill="DBE5F1" w:themeFill="accent1" w:themeFillTint="33"/>
          </w:tcPr>
          <w:p w:rsidR="00A4529B" w:rsidRPr="005B71AA" w:rsidRDefault="00A4529B" w:rsidP="0094407D">
            <w:pPr>
              <w:spacing w:before="120" w:after="120"/>
              <w:rPr>
                <w:b/>
                <w:szCs w:val="20"/>
                <w:lang w:eastAsia="en-NZ"/>
              </w:rPr>
            </w:pPr>
          </w:p>
        </w:tc>
      </w:tr>
      <w:tr w:rsidR="00A4529B" w:rsidRPr="005B71AA" w:rsidTr="00593F82">
        <w:tc>
          <w:tcPr>
            <w:tcW w:w="9242" w:type="dxa"/>
            <w:gridSpan w:val="2"/>
            <w:shd w:val="clear" w:color="auto" w:fill="DBE5F1" w:themeFill="accent1" w:themeFillTint="33"/>
          </w:tcPr>
          <w:p w:rsidR="00A4529B" w:rsidRPr="005B71AA" w:rsidRDefault="00A4529B" w:rsidP="0094407D">
            <w:pPr>
              <w:spacing w:before="120" w:after="120"/>
              <w:rPr>
                <w:b/>
                <w:szCs w:val="20"/>
                <w:lang w:eastAsia="en-NZ"/>
              </w:rPr>
            </w:pPr>
          </w:p>
        </w:tc>
      </w:tr>
      <w:tr w:rsidR="00A4529B" w:rsidRPr="005B71AA" w:rsidTr="00593F82">
        <w:tc>
          <w:tcPr>
            <w:tcW w:w="9242" w:type="dxa"/>
            <w:gridSpan w:val="2"/>
            <w:shd w:val="clear" w:color="auto" w:fill="DBE5F1" w:themeFill="accent1" w:themeFillTint="33"/>
          </w:tcPr>
          <w:p w:rsidR="00A4529B" w:rsidRPr="005B71AA" w:rsidRDefault="00A4529B" w:rsidP="0094407D">
            <w:pPr>
              <w:spacing w:before="120" w:after="120"/>
              <w:rPr>
                <w:b/>
                <w:szCs w:val="20"/>
                <w:lang w:eastAsia="en-NZ"/>
              </w:rPr>
            </w:pPr>
          </w:p>
        </w:tc>
      </w:tr>
      <w:tr w:rsidR="00A4529B" w:rsidRPr="005B71AA" w:rsidTr="00593F82">
        <w:tc>
          <w:tcPr>
            <w:tcW w:w="9242" w:type="dxa"/>
            <w:gridSpan w:val="2"/>
            <w:shd w:val="clear" w:color="auto" w:fill="DBE5F1" w:themeFill="accent1" w:themeFillTint="33"/>
          </w:tcPr>
          <w:p w:rsidR="00A4529B" w:rsidRPr="005B71AA" w:rsidRDefault="00A4529B" w:rsidP="0094407D">
            <w:pPr>
              <w:spacing w:before="120" w:after="120"/>
              <w:rPr>
                <w:b/>
                <w:szCs w:val="20"/>
                <w:lang w:eastAsia="en-NZ"/>
              </w:rPr>
            </w:pPr>
          </w:p>
        </w:tc>
      </w:tr>
      <w:tr w:rsidR="00A4529B" w:rsidRPr="005B71AA" w:rsidTr="00593F82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4529B" w:rsidRPr="005B71AA" w:rsidRDefault="00A4529B" w:rsidP="0094407D">
            <w:pPr>
              <w:spacing w:before="120" w:after="120"/>
              <w:rPr>
                <w:b/>
                <w:szCs w:val="20"/>
                <w:lang w:eastAsia="en-NZ"/>
              </w:rPr>
            </w:pPr>
          </w:p>
        </w:tc>
      </w:tr>
      <w:tr w:rsidR="00A4529B" w:rsidRPr="00EA19E7" w:rsidTr="00593F82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A4529B" w:rsidRPr="00EA19E7" w:rsidRDefault="00A4529B" w:rsidP="00EA19E7">
            <w:pPr>
              <w:spacing w:before="60" w:after="60"/>
              <w:rPr>
                <w:rFonts w:cs="Arial"/>
                <w:b/>
                <w:color w:val="FFFFFF" w:themeColor="background1"/>
                <w:sz w:val="24"/>
              </w:rPr>
            </w:pPr>
            <w:r w:rsidRPr="00EA19E7">
              <w:rPr>
                <w:rFonts w:cs="Arial"/>
                <w:b/>
                <w:color w:val="FFFFFF" w:themeColor="background1"/>
                <w:sz w:val="24"/>
              </w:rPr>
              <w:t>Details of lessons learnt and measures used to reduce similar incidents occurring</w:t>
            </w:r>
          </w:p>
        </w:tc>
      </w:tr>
      <w:tr w:rsidR="00A4529B" w:rsidRPr="005B71AA" w:rsidTr="00593F82">
        <w:tc>
          <w:tcPr>
            <w:tcW w:w="9242" w:type="dxa"/>
            <w:gridSpan w:val="2"/>
            <w:shd w:val="clear" w:color="auto" w:fill="DBE5F1" w:themeFill="accent1" w:themeFillTint="33"/>
          </w:tcPr>
          <w:p w:rsidR="00A4529B" w:rsidRPr="005B71AA" w:rsidRDefault="00A4529B" w:rsidP="0094407D">
            <w:pPr>
              <w:spacing w:before="120" w:after="120"/>
              <w:rPr>
                <w:b/>
                <w:szCs w:val="20"/>
                <w:lang w:eastAsia="en-NZ"/>
              </w:rPr>
            </w:pPr>
          </w:p>
        </w:tc>
      </w:tr>
      <w:tr w:rsidR="00A4529B" w:rsidRPr="005B71AA" w:rsidTr="00593F82">
        <w:tc>
          <w:tcPr>
            <w:tcW w:w="9242" w:type="dxa"/>
            <w:gridSpan w:val="2"/>
            <w:shd w:val="clear" w:color="auto" w:fill="DBE5F1" w:themeFill="accent1" w:themeFillTint="33"/>
          </w:tcPr>
          <w:p w:rsidR="00A4529B" w:rsidRPr="005B71AA" w:rsidRDefault="00A4529B" w:rsidP="0094407D">
            <w:pPr>
              <w:spacing w:before="120" w:after="120"/>
              <w:rPr>
                <w:b/>
                <w:szCs w:val="20"/>
                <w:lang w:eastAsia="en-NZ"/>
              </w:rPr>
            </w:pPr>
          </w:p>
        </w:tc>
      </w:tr>
      <w:tr w:rsidR="00A4529B" w:rsidRPr="005B71AA" w:rsidTr="00593F82">
        <w:tc>
          <w:tcPr>
            <w:tcW w:w="9242" w:type="dxa"/>
            <w:gridSpan w:val="2"/>
            <w:shd w:val="clear" w:color="auto" w:fill="DBE5F1" w:themeFill="accent1" w:themeFillTint="33"/>
          </w:tcPr>
          <w:p w:rsidR="00A4529B" w:rsidRPr="005B71AA" w:rsidRDefault="00A4529B" w:rsidP="0094407D">
            <w:pPr>
              <w:spacing w:before="120" w:after="120"/>
              <w:rPr>
                <w:b/>
                <w:szCs w:val="20"/>
                <w:lang w:eastAsia="en-NZ"/>
              </w:rPr>
            </w:pPr>
          </w:p>
        </w:tc>
      </w:tr>
      <w:tr w:rsidR="00A4529B" w:rsidRPr="005B71AA" w:rsidTr="00593F82">
        <w:tc>
          <w:tcPr>
            <w:tcW w:w="9242" w:type="dxa"/>
            <w:gridSpan w:val="2"/>
            <w:shd w:val="clear" w:color="auto" w:fill="DBE5F1" w:themeFill="accent1" w:themeFillTint="33"/>
          </w:tcPr>
          <w:p w:rsidR="00A4529B" w:rsidRPr="005B71AA" w:rsidRDefault="00A4529B" w:rsidP="0094407D">
            <w:pPr>
              <w:spacing w:before="120" w:after="120"/>
              <w:rPr>
                <w:b/>
                <w:szCs w:val="20"/>
                <w:lang w:eastAsia="en-NZ"/>
              </w:rPr>
            </w:pPr>
          </w:p>
        </w:tc>
      </w:tr>
      <w:tr w:rsidR="00A4529B" w:rsidRPr="005B71AA" w:rsidTr="00593F82">
        <w:tc>
          <w:tcPr>
            <w:tcW w:w="9242" w:type="dxa"/>
            <w:gridSpan w:val="2"/>
            <w:shd w:val="clear" w:color="auto" w:fill="DBE5F1" w:themeFill="accent1" w:themeFillTint="33"/>
          </w:tcPr>
          <w:p w:rsidR="00A4529B" w:rsidRPr="005B71AA" w:rsidRDefault="00A4529B" w:rsidP="0094407D">
            <w:pPr>
              <w:spacing w:before="120" w:after="120"/>
              <w:rPr>
                <w:b/>
                <w:szCs w:val="20"/>
                <w:lang w:eastAsia="en-NZ"/>
              </w:rPr>
            </w:pPr>
          </w:p>
        </w:tc>
      </w:tr>
    </w:tbl>
    <w:p w:rsidR="00A4529B" w:rsidRPr="00DC0BE1" w:rsidRDefault="00A4529B" w:rsidP="00DC0BE1">
      <w:pPr>
        <w:spacing w:after="60"/>
        <w:rPr>
          <w:sz w:val="14"/>
        </w:rPr>
      </w:pPr>
    </w:p>
    <w:p w:rsidR="00A4529B" w:rsidRDefault="00A4529B" w:rsidP="00A4529B">
      <w:r>
        <w:t>Bay of Plenty</w:t>
      </w:r>
      <w:r w:rsidRPr="0055300C">
        <w:t xml:space="preserve"> Regional Council advises that a safety plan that only covers the above list is unlikely </w:t>
      </w:r>
      <w:r w:rsidR="00567925">
        <w:t xml:space="preserve">going </w:t>
      </w:r>
      <w:r w:rsidRPr="0055300C">
        <w:t xml:space="preserve">to manage your risks under other statutes (such as </w:t>
      </w:r>
      <w:r w:rsidR="00CA52F3">
        <w:t xml:space="preserve">the </w:t>
      </w:r>
      <w:r w:rsidRPr="0055300C">
        <w:t>Health and Safety in Employment Act). We strongly advise you obtain experienced assistance if you have never completed a safety plan before.</w:t>
      </w:r>
    </w:p>
    <w:p w:rsidR="00A4529B" w:rsidRPr="00727F88" w:rsidRDefault="00A4529B" w:rsidP="00A4529B">
      <w:pPr>
        <w:rPr>
          <w:color w:val="FFFFFF"/>
          <w:lang w:eastAsia="en-NZ"/>
        </w:rPr>
      </w:pPr>
      <w:r>
        <w:rPr>
          <w:color w:val="000000"/>
          <w:lang w:eastAsia="en-NZ"/>
        </w:rPr>
        <w:t>Y</w:t>
      </w:r>
      <w:r w:rsidRPr="00727F88">
        <w:rPr>
          <w:color w:val="000000"/>
          <w:lang w:eastAsia="en-NZ"/>
        </w:rPr>
        <w:t xml:space="preserve">our application will be evaluated in terms of the safety measures employed for this activity. Audits may be carried out and any non-compliance may result in </w:t>
      </w:r>
      <w:r>
        <w:rPr>
          <w:color w:val="000000"/>
          <w:lang w:eastAsia="en-NZ"/>
        </w:rPr>
        <w:t xml:space="preserve">any future events being </w:t>
      </w:r>
      <w:r w:rsidRPr="00727F88">
        <w:rPr>
          <w:color w:val="000000"/>
          <w:lang w:eastAsia="en-NZ"/>
        </w:rPr>
        <w:t>declined</w:t>
      </w:r>
      <w:r>
        <w:rPr>
          <w:color w:val="000000"/>
          <w:lang w:eastAsia="en-NZ"/>
        </w:rPr>
        <w:t>.</w:t>
      </w:r>
    </w:p>
    <w:p w:rsidR="00A4529B" w:rsidRPr="00893519" w:rsidRDefault="001815FB" w:rsidP="00A4529B">
      <w:pPr>
        <w:rPr>
          <w:b/>
        </w:rPr>
      </w:pPr>
      <w:r>
        <w:rPr>
          <w:b/>
        </w:rPr>
        <w:t>Public n</w:t>
      </w:r>
      <w:r w:rsidR="00A4529B" w:rsidRPr="00893519">
        <w:rPr>
          <w:b/>
        </w:rPr>
        <w:t xml:space="preserve">otification </w:t>
      </w:r>
    </w:p>
    <w:p w:rsidR="00A4529B" w:rsidRPr="006D6211" w:rsidRDefault="00A4529B" w:rsidP="00A4529B">
      <w:r w:rsidRPr="006D6211">
        <w:t xml:space="preserve">Your </w:t>
      </w:r>
      <w:r>
        <w:t>event</w:t>
      </w:r>
      <w:r w:rsidRPr="006D6211">
        <w:t xml:space="preserve"> will need to be publicly notified as o</w:t>
      </w:r>
      <w:r w:rsidR="001815FB">
        <w:t>utlined in clause 3.9.4 of the b</w:t>
      </w:r>
      <w:r w:rsidRPr="006D6211">
        <w:t xml:space="preserve">ylaws. The purpose of this notification is to let other water users know that you have been granted an exemption from the provisions of the bylaws and/or temporarily reserved an area of water under the bylaws to host your aquatic event. </w:t>
      </w:r>
    </w:p>
    <w:p w:rsidR="00A4529B" w:rsidRDefault="001815FB" w:rsidP="00A4529B">
      <w:r>
        <w:t>You will be invoiced for this p</w:t>
      </w:r>
      <w:r w:rsidR="00A4529B" w:rsidRPr="006D6211">
        <w:t xml:space="preserve">ublic </w:t>
      </w:r>
      <w:r w:rsidRPr="006D6211">
        <w:t>notification</w:t>
      </w:r>
      <w:r w:rsidR="00A4529B" w:rsidRPr="006D6211">
        <w:t>.</w:t>
      </w:r>
    </w:p>
    <w:p w:rsidR="00A4529B" w:rsidRDefault="001815FB" w:rsidP="00A4529B">
      <w:pPr>
        <w:rPr>
          <w:b/>
        </w:rPr>
      </w:pPr>
      <w:r>
        <w:rPr>
          <w:b/>
        </w:rPr>
        <w:lastRenderedPageBreak/>
        <w:t>Pre-submit c</w:t>
      </w:r>
      <w:r w:rsidR="00A4529B">
        <w:rPr>
          <w:b/>
        </w:rPr>
        <w:t>hecklist</w:t>
      </w:r>
    </w:p>
    <w:p w:rsidR="00A4529B" w:rsidRPr="006D6211" w:rsidRDefault="00A4529B" w:rsidP="00A4529B">
      <w:r>
        <w:rPr>
          <w:b/>
        </w:rPr>
        <w:t>Have you</w:t>
      </w:r>
      <w:r w:rsidR="00A24F8D">
        <w:rPr>
          <w:b/>
        </w:rPr>
        <w:t>:</w:t>
      </w:r>
    </w:p>
    <w:p w:rsidR="00A4529B" w:rsidRPr="006D6211" w:rsidRDefault="00892F58" w:rsidP="00A24F8D">
      <w:pPr>
        <w:tabs>
          <w:tab w:val="left" w:pos="851"/>
        </w:tabs>
        <w:spacing w:after="120"/>
        <w:ind w:left="851" w:hanging="851"/>
      </w:pPr>
      <w:r>
        <w:object w:dxaOrig="225" w:dyaOrig="225">
          <v:shape id="_x0000_i1057" type="#_x0000_t75" style="width:20.4pt;height:20.4pt" o:ole="">
            <v:imagedata r:id="rId23" o:title=""/>
          </v:shape>
          <w:control r:id="rId24" w:name="CheckBox3" w:shapeid="_x0000_i1057"/>
        </w:object>
      </w:r>
      <w:r w:rsidR="00D4665C">
        <w:tab/>
      </w:r>
      <w:r w:rsidR="00A4529B" w:rsidRPr="006D6211">
        <w:t xml:space="preserve">Completed </w:t>
      </w:r>
      <w:r w:rsidR="00A4529B">
        <w:t xml:space="preserve">all sections of </w:t>
      </w:r>
      <w:r w:rsidR="00A4529B" w:rsidRPr="006D6211">
        <w:t>the application form</w:t>
      </w:r>
      <w:r w:rsidR="00A24F8D">
        <w:t>?</w:t>
      </w:r>
    </w:p>
    <w:p w:rsidR="00A4529B" w:rsidRPr="006D6211" w:rsidRDefault="00892F58" w:rsidP="00A24F8D">
      <w:pPr>
        <w:tabs>
          <w:tab w:val="left" w:pos="851"/>
        </w:tabs>
        <w:spacing w:after="120"/>
        <w:ind w:left="851" w:hanging="851"/>
      </w:pPr>
      <w:r>
        <w:object w:dxaOrig="225" w:dyaOrig="225">
          <v:shape id="_x0000_i1059" type="#_x0000_t75" style="width:21.6pt;height:20.4pt" o:ole="">
            <v:imagedata r:id="rId25" o:title=""/>
          </v:shape>
          <w:control r:id="rId26" w:name="CheckBox4" w:shapeid="_x0000_i1059"/>
        </w:object>
      </w:r>
      <w:r>
        <w:tab/>
      </w:r>
      <w:r w:rsidR="00A4529B" w:rsidRPr="006D6211">
        <w:t>Enclosed a detailed nautical chart or map of the area in which the event/activity is to take place</w:t>
      </w:r>
      <w:r w:rsidR="00A24F8D">
        <w:t>?</w:t>
      </w:r>
    </w:p>
    <w:p w:rsidR="00A4529B" w:rsidRPr="006D6211" w:rsidRDefault="00892F58" w:rsidP="00A24F8D">
      <w:pPr>
        <w:tabs>
          <w:tab w:val="left" w:pos="851"/>
        </w:tabs>
        <w:spacing w:after="120"/>
        <w:ind w:left="851" w:hanging="851"/>
      </w:pPr>
      <w:r>
        <w:object w:dxaOrig="225" w:dyaOrig="225">
          <v:shape id="_x0000_i1061" type="#_x0000_t75" style="width:22.8pt;height:20.4pt" o:ole="">
            <v:imagedata r:id="rId27" o:title=""/>
          </v:shape>
          <w:control r:id="rId28" w:name="CheckBox5" w:shapeid="_x0000_i1061"/>
        </w:object>
      </w:r>
      <w:r>
        <w:tab/>
      </w:r>
      <w:r w:rsidR="00A4529B" w:rsidRPr="006D6211">
        <w:t>Enclosed a Safe Operating Plan (SOP) which identifi</w:t>
      </w:r>
      <w:r w:rsidR="00A4529B">
        <w:t xml:space="preserve">es </w:t>
      </w:r>
      <w:r w:rsidR="00A4529B" w:rsidRPr="006D6211">
        <w:t>and manage</w:t>
      </w:r>
      <w:r w:rsidR="00A4529B">
        <w:t>s all risks associated with the event</w:t>
      </w:r>
      <w:r w:rsidR="00A24F8D">
        <w:t>?</w:t>
      </w:r>
    </w:p>
    <w:p w:rsidR="00A4529B" w:rsidRPr="006D6211" w:rsidRDefault="00892F58" w:rsidP="00A24F8D">
      <w:pPr>
        <w:tabs>
          <w:tab w:val="left" w:pos="851"/>
        </w:tabs>
        <w:spacing w:after="120"/>
        <w:ind w:left="851" w:hanging="851"/>
      </w:pPr>
      <w:r>
        <w:object w:dxaOrig="225" w:dyaOrig="225">
          <v:shape id="_x0000_i1063" type="#_x0000_t75" style="width:24pt;height:20.4pt" o:ole="">
            <v:imagedata r:id="rId29" o:title=""/>
          </v:shape>
          <w:control r:id="rId30" w:name="CheckBox6" w:shapeid="_x0000_i1063"/>
        </w:object>
      </w:r>
      <w:r>
        <w:tab/>
      </w:r>
      <w:r w:rsidR="00A4529B" w:rsidRPr="006D6211">
        <w:t xml:space="preserve">Enclosed a copy of </w:t>
      </w:r>
      <w:r w:rsidR="00A4529B">
        <w:t>the Public Liability Insurance P</w:t>
      </w:r>
      <w:r w:rsidR="00A4529B" w:rsidRPr="006D6211">
        <w:t xml:space="preserve">olicy </w:t>
      </w:r>
      <w:r w:rsidR="00A4529B">
        <w:t>detailing</w:t>
      </w:r>
      <w:r w:rsidR="00A4529B" w:rsidRPr="006D6211">
        <w:t xml:space="preserve"> the insurer, insurance cover amount, relevant exclusions and policy expiry date</w:t>
      </w:r>
      <w:r w:rsidR="00A24F8D">
        <w:t>?</w:t>
      </w:r>
    </w:p>
    <w:p w:rsidR="00A4529B" w:rsidRPr="006D6211" w:rsidRDefault="00892F58" w:rsidP="00A24F8D">
      <w:pPr>
        <w:tabs>
          <w:tab w:val="left" w:pos="851"/>
        </w:tabs>
        <w:spacing w:after="120"/>
        <w:ind w:left="851" w:hanging="851"/>
      </w:pPr>
      <w:r>
        <w:object w:dxaOrig="225" w:dyaOrig="225">
          <v:shape id="_x0000_i1065" type="#_x0000_t75" style="width:18pt;height:20.4pt" o:ole="">
            <v:imagedata r:id="rId31" o:title=""/>
          </v:shape>
          <w:control r:id="rId32" w:name="CheckBox7" w:shapeid="_x0000_i1065"/>
        </w:object>
      </w:r>
      <w:r>
        <w:tab/>
      </w:r>
      <w:r w:rsidR="00A4529B" w:rsidRPr="006D6211">
        <w:t>Enclosed a copy of the Application for a Test Certificate for an Outdoor Pyrotechnic Display Work – (if applicable)</w:t>
      </w:r>
      <w:r w:rsidR="00A24F8D">
        <w:t>?</w:t>
      </w:r>
    </w:p>
    <w:p w:rsidR="005D57C3" w:rsidRDefault="00892F58" w:rsidP="003A7CFF">
      <w:pPr>
        <w:tabs>
          <w:tab w:val="left" w:pos="851"/>
        </w:tabs>
        <w:spacing w:after="120"/>
        <w:ind w:left="851" w:hanging="851"/>
      </w:pPr>
      <w:r>
        <w:object w:dxaOrig="225" w:dyaOrig="225">
          <v:shape id="_x0000_i1067" type="#_x0000_t75" style="width:19.8pt;height:20.4pt" o:ole="">
            <v:imagedata r:id="rId33" o:title=""/>
          </v:shape>
          <w:control r:id="rId34" w:name="CheckBox8" w:shapeid="_x0000_i1067"/>
        </w:object>
      </w:r>
      <w:r>
        <w:tab/>
      </w:r>
      <w:r w:rsidR="00A4529B" w:rsidRPr="006D6211">
        <w:t>Enclosed a written authorisation from the occupier/trustee of the foreshore land intended to be used in connection with the proposed event/activity – (if applicable)</w:t>
      </w:r>
      <w:r w:rsidR="00A24F8D">
        <w:t>?</w:t>
      </w:r>
    </w:p>
    <w:p w:rsidR="008B6938" w:rsidRDefault="003A7CFF" w:rsidP="004C2B54">
      <w:pPr>
        <w:tabs>
          <w:tab w:val="left" w:pos="851"/>
        </w:tabs>
        <w:spacing w:after="120"/>
        <w:ind w:left="851" w:hanging="851"/>
        <w:rPr>
          <w:rStyle w:val="Hyperlink"/>
          <w:b/>
        </w:rPr>
      </w:pPr>
      <w:r>
        <w:br w:type="page"/>
      </w:r>
    </w:p>
    <w:p w:rsidR="008B6938" w:rsidRPr="00040ACC" w:rsidRDefault="008B6938" w:rsidP="008B6938">
      <w:pPr>
        <w:spacing w:before="200"/>
        <w:rPr>
          <w:b/>
          <w:sz w:val="24"/>
        </w:rPr>
      </w:pPr>
      <w:r w:rsidRPr="00040ACC">
        <w:rPr>
          <w:b/>
          <w:sz w:val="24"/>
        </w:rPr>
        <w:lastRenderedPageBreak/>
        <w:t>Declaration</w:t>
      </w:r>
    </w:p>
    <w:p w:rsidR="008B6938" w:rsidRPr="00040ACC" w:rsidRDefault="008B6938" w:rsidP="008B6938">
      <w:r w:rsidRPr="00040ACC">
        <w:t>I, .................................................................................................., declare that as applicant, or on behalf of the corporate body applicant, that:</w:t>
      </w:r>
    </w:p>
    <w:p w:rsidR="008B6938" w:rsidRPr="00040ACC" w:rsidRDefault="008B6938" w:rsidP="008B6938">
      <w:pPr>
        <w:numPr>
          <w:ilvl w:val="0"/>
          <w:numId w:val="33"/>
        </w:numPr>
        <w:ind w:left="360"/>
      </w:pPr>
      <w:r w:rsidRPr="00040ACC">
        <w:t xml:space="preserve">I am authorised to act as the applicant for the purpose of the aquatic event and all the information supplied is true and correct. </w:t>
      </w:r>
    </w:p>
    <w:p w:rsidR="008B6938" w:rsidRPr="00040ACC" w:rsidRDefault="008B6938" w:rsidP="008B6938">
      <w:pPr>
        <w:numPr>
          <w:ilvl w:val="0"/>
          <w:numId w:val="33"/>
        </w:numPr>
        <w:ind w:left="360"/>
      </w:pPr>
      <w:r w:rsidRPr="00040ACC">
        <w:t>I understand that if any detail is found to be incorrect</w:t>
      </w:r>
      <w:r>
        <w:t>,</w:t>
      </w:r>
      <w:r w:rsidRPr="00040ACC">
        <w:t xml:space="preserve"> the aquatic event may be cancelled without notice.</w:t>
      </w:r>
    </w:p>
    <w:p w:rsidR="008B6938" w:rsidRPr="00040ACC" w:rsidRDefault="008B6938" w:rsidP="008B6938">
      <w:pPr>
        <w:numPr>
          <w:ilvl w:val="0"/>
          <w:numId w:val="33"/>
        </w:numPr>
        <w:ind w:left="360"/>
      </w:pPr>
      <w:r w:rsidRPr="00040ACC">
        <w:t>As the applicant for the aquatic event, I will implement strategies to alleviate all risks associated with the aquatic event and that Bay of Plenty Regional Council is indemnified and released from all liability in this regard.</w:t>
      </w:r>
    </w:p>
    <w:p w:rsidR="008B6938" w:rsidRPr="00040ACC" w:rsidRDefault="008B6938" w:rsidP="008B6938">
      <w:pPr>
        <w:numPr>
          <w:ilvl w:val="0"/>
          <w:numId w:val="32"/>
        </w:numPr>
        <w:ind w:left="360"/>
      </w:pPr>
      <w:r w:rsidRPr="00040ACC">
        <w:t>I agree the aquatic event will be run in accordance wit</w:t>
      </w:r>
      <w:r>
        <w:t>h all conditions imposed by the</w:t>
      </w:r>
      <w:r>
        <w:br/>
      </w:r>
      <w:r w:rsidRPr="00040ACC">
        <w:t>Bay of Plenty Regional Council.</w:t>
      </w:r>
    </w:p>
    <w:p w:rsidR="008B6938" w:rsidRPr="00040ACC" w:rsidRDefault="008B6938" w:rsidP="008B6938">
      <w:pPr>
        <w:numPr>
          <w:ilvl w:val="0"/>
          <w:numId w:val="32"/>
        </w:numPr>
        <w:ind w:left="360"/>
      </w:pPr>
      <w:r w:rsidRPr="00040ACC">
        <w:t>I agree I will pay, on invoice</w:t>
      </w:r>
      <w:r>
        <w:t>,</w:t>
      </w:r>
      <w:r w:rsidRPr="00040ACC">
        <w:t xml:space="preserve"> all costs incurred for the Public Notifications requirements of this application. I have been made aware through discussions with the Council</w:t>
      </w:r>
      <w:r>
        <w:t>,</w:t>
      </w:r>
      <w:r w:rsidRPr="00040ACC">
        <w:t xml:space="preserve"> the approximate cost of notification.</w:t>
      </w:r>
    </w:p>
    <w:p w:rsidR="008B6938" w:rsidRDefault="008B6938" w:rsidP="008B6938">
      <w:pPr>
        <w:numPr>
          <w:ilvl w:val="0"/>
          <w:numId w:val="32"/>
        </w:numPr>
        <w:ind w:left="360"/>
      </w:pPr>
      <w:r w:rsidRPr="00040ACC">
        <w:t>I acknowledge that</w:t>
      </w:r>
      <w:r>
        <w:t>,</w:t>
      </w:r>
      <w:r w:rsidRPr="00040ACC">
        <w:t xml:space="preserve"> if in the opinion of the Harbour Master (or representative), the event is not managed safely, the Harbour </w:t>
      </w:r>
      <w:r>
        <w:t xml:space="preserve">Master (or representative) may cancel the event </w:t>
      </w:r>
      <w:r w:rsidRPr="00040ACC">
        <w:t>at any stage, and the Council will not have any liability for any losses incurred by the event organiser or competitors/participants as a result of any cancellation.</w:t>
      </w:r>
    </w:p>
    <w:p w:rsidR="008B6938" w:rsidRPr="00040ACC" w:rsidRDefault="008B6938" w:rsidP="008B6938">
      <w:pPr>
        <w:numPr>
          <w:ilvl w:val="0"/>
          <w:numId w:val="32"/>
        </w:numPr>
        <w:ind w:left="360"/>
        <w:rPr>
          <w:b/>
        </w:rPr>
      </w:pPr>
      <w:r w:rsidRPr="00040ACC">
        <w:t>The information I have supplied may be available to any person who enquires in accor</w:t>
      </w:r>
      <w:r>
        <w:t>dance with the Local Government</w:t>
      </w:r>
      <w:r w:rsidRPr="00040ACC">
        <w:t xml:space="preserve"> Official Information and Meetings Act 1987 and the Privacy Act 1993</w:t>
      </w:r>
      <w:r>
        <w:t>.</w:t>
      </w:r>
    </w:p>
    <w:p w:rsidR="008B6938" w:rsidRDefault="008B6938" w:rsidP="008B6938"/>
    <w:p w:rsidR="004C2B54" w:rsidRPr="00040ACC" w:rsidRDefault="004C2B54" w:rsidP="004C2B54">
      <w:pPr>
        <w:tabs>
          <w:tab w:val="left" w:pos="851"/>
        </w:tabs>
        <w:spacing w:after="120"/>
        <w:ind w:left="851" w:hanging="851"/>
        <w:rPr>
          <w:b/>
        </w:rPr>
      </w:pPr>
      <w:r w:rsidRPr="00040ACC">
        <w:rPr>
          <w:b/>
        </w:rPr>
        <w:t>Post or email your completed application form to:</w:t>
      </w:r>
    </w:p>
    <w:p w:rsidR="004C2B54" w:rsidRDefault="004C2B54" w:rsidP="004C2B54">
      <w:pPr>
        <w:rPr>
          <w:b/>
        </w:rPr>
      </w:pPr>
      <w:r w:rsidRPr="00040ACC">
        <w:rPr>
          <w:b/>
        </w:rPr>
        <w:t>Maritime Team, Bay of Plenty Regional Council, PO Box 364, Whakatāne 3158</w:t>
      </w:r>
    </w:p>
    <w:p w:rsidR="004C2B54" w:rsidRDefault="004C2B54" w:rsidP="004C2B54">
      <w:pPr>
        <w:rPr>
          <w:rStyle w:val="Hyperlink"/>
          <w:b/>
        </w:rPr>
      </w:pPr>
      <w:r w:rsidRPr="00040ACC">
        <w:rPr>
          <w:b/>
        </w:rPr>
        <w:t xml:space="preserve">Email: </w:t>
      </w:r>
      <w:hyperlink r:id="rId35" w:history="1">
        <w:r w:rsidRPr="00040ACC">
          <w:rPr>
            <w:rStyle w:val="Hyperlink"/>
            <w:b/>
          </w:rPr>
          <w:t>maritime@boprc.govt.nz</w:t>
        </w:r>
      </w:hyperlink>
    </w:p>
    <w:p w:rsidR="004C2B54" w:rsidRDefault="004C2B54" w:rsidP="004C2B54">
      <w:pPr>
        <w:tabs>
          <w:tab w:val="left" w:pos="851"/>
        </w:tabs>
        <w:spacing w:after="120"/>
        <w:ind w:left="851" w:hanging="851"/>
        <w:rPr>
          <w:b/>
        </w:rPr>
      </w:pPr>
    </w:p>
    <w:p w:rsidR="00733907" w:rsidRPr="00DC0BE1" w:rsidRDefault="008B6938" w:rsidP="004C2B54">
      <w:pPr>
        <w:tabs>
          <w:tab w:val="left" w:pos="851"/>
        </w:tabs>
        <w:spacing w:after="120"/>
        <w:ind w:left="851" w:hanging="851"/>
        <w:rPr>
          <w:b/>
        </w:rPr>
      </w:pPr>
      <w:r w:rsidRPr="00DC0BE1">
        <w:rPr>
          <w:b/>
        </w:rPr>
        <w:t>If further information is required, contact the Maritime Team on 0800 5knots (0800 556 687</w:t>
      </w:r>
      <w:r w:rsidR="00733907" w:rsidRPr="00DC0BE1">
        <w:rPr>
          <w:b/>
        </w:rPr>
        <w:t>).</w:t>
      </w:r>
    </w:p>
    <w:p w:rsidR="00A4529B" w:rsidRPr="006D6211" w:rsidRDefault="00A4529B" w:rsidP="00A4529B"/>
    <w:sectPr w:rsidR="00A4529B" w:rsidRPr="006D6211" w:rsidSect="00B9283D">
      <w:footerReference w:type="even" r:id="rId36"/>
      <w:footerReference w:type="default" r:id="rId37"/>
      <w:footerReference w:type="first" r:id="rId38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CB" w:rsidRDefault="00C11ECB">
      <w:r>
        <w:separator/>
      </w:r>
    </w:p>
  </w:endnote>
  <w:endnote w:type="continuationSeparator" w:id="0">
    <w:p w:rsidR="00C11ECB" w:rsidRDefault="00C1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CB" w:rsidRDefault="00C11EC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81785">
      <w:rPr>
        <w:noProof/>
      </w:rPr>
      <w:t>4</w:t>
    </w:r>
    <w:r>
      <w:fldChar w:fldCharType="end"/>
    </w:r>
  </w:p>
  <w:p w:rsidR="00C11ECB" w:rsidRDefault="00C11E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CB" w:rsidRDefault="00C11ECB" w:rsidP="00FA6145">
    <w:pPr>
      <w:pStyle w:val="Footer"/>
      <w:tabs>
        <w:tab w:val="clear" w:pos="4153"/>
        <w:tab w:val="clear" w:pos="8306"/>
        <w:tab w:val="right" w:pos="9639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81785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CB" w:rsidRPr="000C61DE" w:rsidRDefault="00C11ECB" w:rsidP="000C61DE">
    <w:pPr>
      <w:pStyle w:val="Footer"/>
    </w:pPr>
    <w:r>
      <w:t xml:space="preserve">Objective ID: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CB" w:rsidRDefault="00C11ECB">
      <w:r>
        <w:separator/>
      </w:r>
    </w:p>
  </w:footnote>
  <w:footnote w:type="continuationSeparator" w:id="0">
    <w:p w:rsidR="00C11ECB" w:rsidRDefault="00C11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C4F4586"/>
    <w:multiLevelType w:val="multilevel"/>
    <w:tmpl w:val="8F3EE4E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5">
    <w:nsid w:val="1F2D3D4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30F41BD"/>
    <w:multiLevelType w:val="hybridMultilevel"/>
    <w:tmpl w:val="85FED2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562111"/>
    <w:multiLevelType w:val="multilevel"/>
    <w:tmpl w:val="3B54997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5D64F6A"/>
    <w:multiLevelType w:val="multilevel"/>
    <w:tmpl w:val="002CFAAC"/>
    <w:lvl w:ilvl="0">
      <w:start w:val="1"/>
      <w:numFmt w:val="decimal"/>
      <w:isLgl/>
      <w:lvlText w:val="%1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9">
    <w:nsid w:val="2B645E3D"/>
    <w:multiLevelType w:val="hybridMultilevel"/>
    <w:tmpl w:val="237479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C27402"/>
    <w:multiLevelType w:val="hybridMultilevel"/>
    <w:tmpl w:val="6218B2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4D5D34"/>
    <w:multiLevelType w:val="hybridMultilevel"/>
    <w:tmpl w:val="32AE9A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25262"/>
    <w:multiLevelType w:val="hybridMultilevel"/>
    <w:tmpl w:val="914207EA"/>
    <w:lvl w:ilvl="0" w:tplc="D22A5098">
      <w:start w:val="1"/>
      <w:numFmt w:val="bullet"/>
      <w:lvlText w:val=""/>
      <w:lvlJc w:val="left"/>
      <w:pPr>
        <w:tabs>
          <w:tab w:val="num" w:pos="567"/>
        </w:tabs>
        <w:ind w:left="720" w:hanging="1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850712"/>
    <w:multiLevelType w:val="hybridMultilevel"/>
    <w:tmpl w:val="94E8F656"/>
    <w:lvl w:ilvl="0" w:tplc="51CC6358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3A10A7"/>
    <w:multiLevelType w:val="hybridMultilevel"/>
    <w:tmpl w:val="FEEE74BA"/>
    <w:lvl w:ilvl="0" w:tplc="439AD94A">
      <w:start w:val="1"/>
      <w:numFmt w:val="bullet"/>
      <w:pStyle w:val="StandardBullet1stInden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94727A"/>
    <w:multiLevelType w:val="multilevel"/>
    <w:tmpl w:val="E698FAD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27A2D"/>
    <w:multiLevelType w:val="hybridMultilevel"/>
    <w:tmpl w:val="C62E7B08"/>
    <w:lvl w:ilvl="0" w:tplc="2AC8BE9E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D25F80"/>
    <w:multiLevelType w:val="multilevel"/>
    <w:tmpl w:val="BA6C45DC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3196708"/>
    <w:multiLevelType w:val="hybridMultilevel"/>
    <w:tmpl w:val="8C5C2F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B2A49"/>
    <w:multiLevelType w:val="multilevel"/>
    <w:tmpl w:val="A220222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B9852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8190FE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CA33612"/>
    <w:multiLevelType w:val="multilevel"/>
    <w:tmpl w:val="7D047AD6"/>
    <w:lvl w:ilvl="0">
      <w:start w:val="1"/>
      <w:numFmt w:val="none"/>
      <w:lvlText w:val="(a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F7282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D37A4F"/>
    <w:multiLevelType w:val="multilevel"/>
    <w:tmpl w:val="65748FA2"/>
    <w:lvl w:ilvl="0">
      <w:start w:val="1"/>
      <w:numFmt w:val="decimal"/>
      <w:lvlText w:val="%1"/>
      <w:lvlJc w:val="left"/>
      <w:pPr>
        <w:tabs>
          <w:tab w:val="num" w:pos="720"/>
        </w:tabs>
        <w:ind w:left="851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DC404B"/>
    <w:multiLevelType w:val="hybridMultilevel"/>
    <w:tmpl w:val="5D76D0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6E32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310103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569169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63362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6F73EF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7F3790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E53CE6"/>
    <w:multiLevelType w:val="hybridMultilevel"/>
    <w:tmpl w:val="6F4C3A52"/>
    <w:lvl w:ilvl="0" w:tplc="5C9AD67E">
      <w:start w:val="1"/>
      <w:numFmt w:val="lowerLetter"/>
      <w:pStyle w:val="StandardAlphaListInden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7"/>
  </w:num>
  <w:num w:numId="4">
    <w:abstractNumId w:val="3"/>
  </w:num>
  <w:num w:numId="5">
    <w:abstractNumId w:val="8"/>
  </w:num>
  <w:num w:numId="6">
    <w:abstractNumId w:val="35"/>
  </w:num>
  <w:num w:numId="7">
    <w:abstractNumId w:val="1"/>
  </w:num>
  <w:num w:numId="8">
    <w:abstractNumId w:val="16"/>
  </w:num>
  <w:num w:numId="9">
    <w:abstractNumId w:val="17"/>
  </w:num>
  <w:num w:numId="10">
    <w:abstractNumId w:val="0"/>
  </w:num>
  <w:num w:numId="11">
    <w:abstractNumId w:val="14"/>
  </w:num>
  <w:num w:numId="12">
    <w:abstractNumId w:val="4"/>
  </w:num>
  <w:num w:numId="13">
    <w:abstractNumId w:val="32"/>
  </w:num>
  <w:num w:numId="14">
    <w:abstractNumId w:val="28"/>
  </w:num>
  <w:num w:numId="15">
    <w:abstractNumId w:val="25"/>
  </w:num>
  <w:num w:numId="16">
    <w:abstractNumId w:val="26"/>
  </w:num>
  <w:num w:numId="17">
    <w:abstractNumId w:val="5"/>
  </w:num>
  <w:num w:numId="18">
    <w:abstractNumId w:val="22"/>
  </w:num>
  <w:num w:numId="19">
    <w:abstractNumId w:val="33"/>
  </w:num>
  <w:num w:numId="20">
    <w:abstractNumId w:val="2"/>
  </w:num>
  <w:num w:numId="21">
    <w:abstractNumId w:val="21"/>
  </w:num>
  <w:num w:numId="22">
    <w:abstractNumId w:val="31"/>
  </w:num>
  <w:num w:numId="23">
    <w:abstractNumId w:val="30"/>
  </w:num>
  <w:num w:numId="24">
    <w:abstractNumId w:val="29"/>
  </w:num>
  <w:num w:numId="25">
    <w:abstractNumId w:val="20"/>
  </w:num>
  <w:num w:numId="26">
    <w:abstractNumId w:val="12"/>
  </w:num>
  <w:num w:numId="27">
    <w:abstractNumId w:val="23"/>
  </w:num>
  <w:num w:numId="28">
    <w:abstractNumId w:val="34"/>
    <w:lvlOverride w:ilvl="0">
      <w:startOverride w:val="1"/>
    </w:lvlOverride>
  </w:num>
  <w:num w:numId="29">
    <w:abstractNumId w:val="24"/>
  </w:num>
  <w:num w:numId="30">
    <w:abstractNumId w:val="15"/>
  </w:num>
  <w:num w:numId="31">
    <w:abstractNumId w:val="13"/>
  </w:num>
  <w:num w:numId="32">
    <w:abstractNumId w:val="19"/>
  </w:num>
  <w:num w:numId="33">
    <w:abstractNumId w:val="11"/>
  </w:num>
  <w:num w:numId="34">
    <w:abstractNumId w:val="10"/>
  </w:num>
  <w:num w:numId="35">
    <w:abstractNumId w:val="27"/>
  </w:num>
  <w:num w:numId="36">
    <w:abstractNumId w:val="9"/>
  </w:num>
  <w:num w:numId="37">
    <w:abstractNumId w:val="6"/>
  </w:num>
  <w:num w:numId="3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9B"/>
    <w:rsid w:val="0000197D"/>
    <w:rsid w:val="00035BEB"/>
    <w:rsid w:val="000442B9"/>
    <w:rsid w:val="00052CA0"/>
    <w:rsid w:val="000804E1"/>
    <w:rsid w:val="000A59EB"/>
    <w:rsid w:val="000C61DE"/>
    <w:rsid w:val="001007F3"/>
    <w:rsid w:val="001021FD"/>
    <w:rsid w:val="00103366"/>
    <w:rsid w:val="00114719"/>
    <w:rsid w:val="00116B12"/>
    <w:rsid w:val="00136C99"/>
    <w:rsid w:val="00147068"/>
    <w:rsid w:val="001667BC"/>
    <w:rsid w:val="0018092A"/>
    <w:rsid w:val="001815FB"/>
    <w:rsid w:val="001B36F4"/>
    <w:rsid w:val="00216542"/>
    <w:rsid w:val="002407AF"/>
    <w:rsid w:val="00261DAD"/>
    <w:rsid w:val="002658BF"/>
    <w:rsid w:val="00290CF3"/>
    <w:rsid w:val="00291C46"/>
    <w:rsid w:val="002A3EE5"/>
    <w:rsid w:val="002C029D"/>
    <w:rsid w:val="002D10C8"/>
    <w:rsid w:val="002D2939"/>
    <w:rsid w:val="002D2D9C"/>
    <w:rsid w:val="003669C7"/>
    <w:rsid w:val="003744CB"/>
    <w:rsid w:val="00395E60"/>
    <w:rsid w:val="003A7CFF"/>
    <w:rsid w:val="003B0D0A"/>
    <w:rsid w:val="003B31EC"/>
    <w:rsid w:val="003B40A4"/>
    <w:rsid w:val="003C2851"/>
    <w:rsid w:val="003E7A87"/>
    <w:rsid w:val="004426FF"/>
    <w:rsid w:val="00455A8C"/>
    <w:rsid w:val="0046232A"/>
    <w:rsid w:val="0048664B"/>
    <w:rsid w:val="004C2B54"/>
    <w:rsid w:val="004C534E"/>
    <w:rsid w:val="00530543"/>
    <w:rsid w:val="00532D6B"/>
    <w:rsid w:val="00567867"/>
    <w:rsid w:val="00567925"/>
    <w:rsid w:val="005933BB"/>
    <w:rsid w:val="00593F82"/>
    <w:rsid w:val="005A1847"/>
    <w:rsid w:val="005D57C3"/>
    <w:rsid w:val="005F3CBC"/>
    <w:rsid w:val="00620B86"/>
    <w:rsid w:val="006352F5"/>
    <w:rsid w:val="006426D4"/>
    <w:rsid w:val="00650215"/>
    <w:rsid w:val="0065680A"/>
    <w:rsid w:val="006630B9"/>
    <w:rsid w:val="00687905"/>
    <w:rsid w:val="006905DD"/>
    <w:rsid w:val="006D0971"/>
    <w:rsid w:val="006F606B"/>
    <w:rsid w:val="00713006"/>
    <w:rsid w:val="00715FAC"/>
    <w:rsid w:val="00733907"/>
    <w:rsid w:val="007426F3"/>
    <w:rsid w:val="0075764F"/>
    <w:rsid w:val="00800105"/>
    <w:rsid w:val="00892F58"/>
    <w:rsid w:val="008A330A"/>
    <w:rsid w:val="008A501B"/>
    <w:rsid w:val="008B6938"/>
    <w:rsid w:val="008F6C9A"/>
    <w:rsid w:val="00901FEE"/>
    <w:rsid w:val="00942920"/>
    <w:rsid w:val="0094407D"/>
    <w:rsid w:val="0095159E"/>
    <w:rsid w:val="00970551"/>
    <w:rsid w:val="00990AE3"/>
    <w:rsid w:val="00991651"/>
    <w:rsid w:val="00994365"/>
    <w:rsid w:val="00996C81"/>
    <w:rsid w:val="00A028D3"/>
    <w:rsid w:val="00A24F8D"/>
    <w:rsid w:val="00A337F3"/>
    <w:rsid w:val="00A42980"/>
    <w:rsid w:val="00A4529B"/>
    <w:rsid w:val="00A516F7"/>
    <w:rsid w:val="00A96A9C"/>
    <w:rsid w:val="00AA41EB"/>
    <w:rsid w:val="00AC34D2"/>
    <w:rsid w:val="00AE2CC9"/>
    <w:rsid w:val="00AE54FD"/>
    <w:rsid w:val="00AF4AB5"/>
    <w:rsid w:val="00AF5F33"/>
    <w:rsid w:val="00B145F2"/>
    <w:rsid w:val="00B34F2E"/>
    <w:rsid w:val="00B42F74"/>
    <w:rsid w:val="00B762D0"/>
    <w:rsid w:val="00B90F34"/>
    <w:rsid w:val="00B9283D"/>
    <w:rsid w:val="00B941F6"/>
    <w:rsid w:val="00C04374"/>
    <w:rsid w:val="00C06143"/>
    <w:rsid w:val="00C11ECB"/>
    <w:rsid w:val="00C364CD"/>
    <w:rsid w:val="00C3777E"/>
    <w:rsid w:val="00C557F0"/>
    <w:rsid w:val="00C5616C"/>
    <w:rsid w:val="00C60C8B"/>
    <w:rsid w:val="00C712A8"/>
    <w:rsid w:val="00C93CC6"/>
    <w:rsid w:val="00CA0AB7"/>
    <w:rsid w:val="00CA52F3"/>
    <w:rsid w:val="00CD43DD"/>
    <w:rsid w:val="00CD4FB3"/>
    <w:rsid w:val="00CE34CC"/>
    <w:rsid w:val="00D33D9D"/>
    <w:rsid w:val="00D41D0B"/>
    <w:rsid w:val="00D4665C"/>
    <w:rsid w:val="00DC0BE1"/>
    <w:rsid w:val="00DC6EB9"/>
    <w:rsid w:val="00DF7E0E"/>
    <w:rsid w:val="00E11532"/>
    <w:rsid w:val="00E15465"/>
    <w:rsid w:val="00E30BAD"/>
    <w:rsid w:val="00E34CE2"/>
    <w:rsid w:val="00E6652A"/>
    <w:rsid w:val="00E81785"/>
    <w:rsid w:val="00EA19E7"/>
    <w:rsid w:val="00EB6083"/>
    <w:rsid w:val="00EC7D9E"/>
    <w:rsid w:val="00EF0042"/>
    <w:rsid w:val="00F00067"/>
    <w:rsid w:val="00F009FD"/>
    <w:rsid w:val="00F05239"/>
    <w:rsid w:val="00F06297"/>
    <w:rsid w:val="00F53C64"/>
    <w:rsid w:val="00F559F9"/>
    <w:rsid w:val="00F63927"/>
    <w:rsid w:val="00F7506A"/>
    <w:rsid w:val="00FA6145"/>
    <w:rsid w:val="00FA7685"/>
    <w:rsid w:val="00FB4BFB"/>
    <w:rsid w:val="00FC7809"/>
    <w:rsid w:val="00FD2E00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29B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uiPriority w:val="99"/>
    <w:unhideWhenUsed/>
    <w:rsid w:val="00A452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09FD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C043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rsid w:val="00C043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30BA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lassic2">
    <w:name w:val="Table Classic 2"/>
    <w:basedOn w:val="TableNormal"/>
    <w:rsid w:val="00E30BAD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basedOn w:val="Normal"/>
    <w:rsid w:val="005D57C3"/>
    <w:pPr>
      <w:autoSpaceDE w:val="0"/>
      <w:autoSpaceDN w:val="0"/>
      <w:spacing w:after="0" w:line="240" w:lineRule="auto"/>
    </w:pPr>
    <w:rPr>
      <w:rFonts w:eastAsiaTheme="minorHAnsi" w:cs="Arial"/>
      <w:color w:val="000000"/>
      <w:sz w:val="24"/>
      <w:szCs w:val="24"/>
      <w:lang w:eastAsia="en-NZ"/>
    </w:rPr>
  </w:style>
  <w:style w:type="character" w:styleId="FollowedHyperlink">
    <w:name w:val="FollowedHyperlink"/>
    <w:basedOn w:val="DefaultParagraphFont"/>
    <w:rsid w:val="00AC34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29B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uiPriority w:val="99"/>
    <w:unhideWhenUsed/>
    <w:rsid w:val="00A452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09FD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C043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rsid w:val="00C043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30BA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lassic2">
    <w:name w:val="Table Classic 2"/>
    <w:basedOn w:val="TableNormal"/>
    <w:rsid w:val="00E30BAD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basedOn w:val="Normal"/>
    <w:rsid w:val="005D57C3"/>
    <w:pPr>
      <w:autoSpaceDE w:val="0"/>
      <w:autoSpaceDN w:val="0"/>
      <w:spacing w:after="0" w:line="240" w:lineRule="auto"/>
    </w:pPr>
    <w:rPr>
      <w:rFonts w:eastAsiaTheme="minorHAnsi" w:cs="Arial"/>
      <w:color w:val="000000"/>
      <w:sz w:val="24"/>
      <w:szCs w:val="24"/>
      <w:lang w:eastAsia="en-NZ"/>
    </w:rPr>
  </w:style>
  <w:style w:type="character" w:styleId="FollowedHyperlink">
    <w:name w:val="FollowedHyperlink"/>
    <w:basedOn w:val="DefaultParagraphFont"/>
    <w:rsid w:val="00AC34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hyperlink" Target="http://www.rotorualakes.co.nz/booking" TargetMode="External"/><Relationship Id="rId26" Type="http://schemas.openxmlformats.org/officeDocument/2006/relationships/control" Target="activeX/activeX7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control" Target="activeX/activeX1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4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dn.boprc.govt.nz/media/601281/lake-and-harbour-usage-form_-electronic.pdf" TargetMode="External"/><Relationship Id="rId24" Type="http://schemas.openxmlformats.org/officeDocument/2006/relationships/control" Target="activeX/activeX6.xml"/><Relationship Id="rId32" Type="http://schemas.openxmlformats.org/officeDocument/2006/relationships/control" Target="activeX/activeX10.xm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image" Target="media/image7.wmf"/><Relationship Id="rId28" Type="http://schemas.openxmlformats.org/officeDocument/2006/relationships/control" Target="activeX/activeX8.xml"/><Relationship Id="rId36" Type="http://schemas.openxmlformats.org/officeDocument/2006/relationships/footer" Target="footer1.xml"/><Relationship Id="rId10" Type="http://schemas.openxmlformats.org/officeDocument/2006/relationships/hyperlink" Target="https://cdn.boprc.govt.nz/media/651889/navigation-safety-bylaw-book-2017-web-final.pdf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control" Target="activeX/activeX5.xml"/><Relationship Id="rId27" Type="http://schemas.openxmlformats.org/officeDocument/2006/relationships/image" Target="media/image9.wmf"/><Relationship Id="rId30" Type="http://schemas.openxmlformats.org/officeDocument/2006/relationships/control" Target="activeX/activeX9.xml"/><Relationship Id="rId35" Type="http://schemas.openxmlformats.org/officeDocument/2006/relationships/hyperlink" Target="mailto:maritime@boprc.govt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oPRC%20Office%20Templates\BOPRC%20Blank%20Template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BFB6F7442CDB4D47AAEFFE50118F3370" version="1.0.0">
  <systemFields>
    <field name="Objective-Id">
      <value order="0">A2704064</value>
    </field>
    <field name="Objective-Title">
      <value order="0">Aquatic Event Form</value>
    </field>
    <field name="Objective-Description">
      <value order="0"/>
    </field>
    <field name="Objective-CreationStamp">
      <value order="0">2017-09-20T22:51:19Z</value>
    </field>
    <field name="Objective-IsApproved">
      <value order="0">false</value>
    </field>
    <field name="Objective-IsPublished">
      <value order="0">true</value>
    </field>
    <field name="Objective-DatePublished">
      <value order="0">2017-09-20T23:53:00Z</value>
    </field>
    <field name="Objective-ModificationStamp">
      <value order="0">2017-09-20T23:53:03Z</value>
    </field>
    <field name="Objective-Owner">
      <value order="0">Jacqui Sinclair</value>
    </field>
    <field name="Objective-Path">
      <value order="0">EasyInfo Global Folder:'Virtual Filing Cabinet':Hazard and Maritime Management:Navigation Safety:Activity Administration:Navigation Safety Activity Management:Templates &amp; Forms</value>
    </field>
    <field name="Objective-Parent">
      <value order="0">Templates &amp; Forms</value>
    </field>
    <field name="Objective-State">
      <value order="0">Published</value>
    </field>
    <field name="Objective-VersionId">
      <value order="0">vA4131510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3.00039</value>
    </field>
    <field name="Objective-Classification">
      <value order="0">Corporate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0</TotalTime>
  <Pages>6</Pages>
  <Words>1228</Words>
  <Characters>8232</Characters>
  <Application>Microsoft Office Word</Application>
  <DocSecurity>4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Jacqui Kaai</dc:creator>
  <cp:lastModifiedBy>Melissa Cullen</cp:lastModifiedBy>
  <cp:revision>2</cp:revision>
  <cp:lastPrinted>2016-08-14T20:25:00Z</cp:lastPrinted>
  <dcterms:created xsi:type="dcterms:W3CDTF">2019-01-28T23:09:00Z</dcterms:created>
  <dcterms:modified xsi:type="dcterms:W3CDTF">2019-01-28T23:09:00Z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A2704064</vt:lpwstr>
  </property>
  <property fmtid="{D5CDD505-2E9C-101B-9397-08002B2CF9AE}" pid="4" name="Objective-Title">
    <vt:lpwstr>Aquatic Event Form</vt:lpwstr>
  </property>
  <property fmtid="{D5CDD505-2E9C-101B-9397-08002B2CF9AE}" pid="5" name="Objective-Description">
    <vt:lpwstr/>
  </property>
  <property fmtid="{D5CDD505-2E9C-101B-9397-08002B2CF9AE}" pid="6" name="Objective-CreationStamp">
    <vt:filetime>2017-09-20T23:53:00Z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2017-09-20T23:53:00Z</vt:filetime>
  </property>
  <property fmtid="{D5CDD505-2E9C-101B-9397-08002B2CF9AE}" pid="10" name="Objective-ModificationStamp">
    <vt:filetime>2017-09-20T23:53:03Z</vt:filetime>
  </property>
  <property fmtid="{D5CDD505-2E9C-101B-9397-08002B2CF9AE}" pid="11" name="Objective-Owner">
    <vt:lpwstr>Jacqui Sinclair</vt:lpwstr>
  </property>
  <property fmtid="{D5CDD505-2E9C-101B-9397-08002B2CF9AE}" pid="12" name="Objective-Path">
    <vt:lpwstr>EasyInfo Global Folder:'Virtual Filing Cabinet':Hazard and Maritime Management:Navigation Safety:Activity Administration:Navigation Safety Activity Management:Templates &amp; Forms:</vt:lpwstr>
  </property>
  <property fmtid="{D5CDD505-2E9C-101B-9397-08002B2CF9AE}" pid="13" name="Objective-Parent">
    <vt:lpwstr>Templates &amp; Forms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vA4131510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3.00039</vt:lpwstr>
  </property>
  <property fmtid="{D5CDD505-2E9C-101B-9397-08002B2CF9AE}" pid="20" name="Objective-Classification">
    <vt:lpwstr>[Inherited - Corporate Access]</vt:lpwstr>
  </property>
  <property fmtid="{D5CDD505-2E9C-101B-9397-08002B2CF9AE}" pid="21" name="Objective-Caveats">
    <vt:lpwstr/>
  </property>
  <property fmtid="{D5CDD505-2E9C-101B-9397-08002B2CF9AE}" pid="22" name="Objective-Operative Date">
    <vt:lpwstr/>
  </property>
  <property fmtid="{D5CDD505-2E9C-101B-9397-08002B2CF9AE}" pid="23" name="Objective-Author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Operative Date [system]">
    <vt:lpwstr/>
  </property>
  <property fmtid="{D5CDD505-2E9C-101B-9397-08002B2CF9AE}" pid="29" name="Objective-Author [system]">
    <vt:lpwstr/>
  </property>
  <property fmtid="{D5CDD505-2E9C-101B-9397-08002B2CF9AE}" pid="30" name="Objective-On Behalf Of [system]">
    <vt:lpwstr/>
  </property>
  <property fmtid="{D5CDD505-2E9C-101B-9397-08002B2CF9AE}" pid="31" name="Objective-Accela Key [system]">
    <vt:lpwstr/>
  </property>
  <property fmtid="{D5CDD505-2E9C-101B-9397-08002B2CF9AE}" pid="32" name="Objective-Connect Creator [system]">
    <vt:lpwstr/>
  </property>
</Properties>
</file>