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73" w:rsidRDefault="003A56C7" w:rsidP="00E433BF">
      <w:pPr>
        <w:spacing w:after="12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585448">
        <w:rPr>
          <w:b/>
          <w:sz w:val="52"/>
          <w:szCs w:val="52"/>
        </w:rPr>
        <w:t xml:space="preserve">Important information </w:t>
      </w:r>
      <w:r w:rsidR="00CA6EFC" w:rsidRPr="00585448">
        <w:rPr>
          <w:b/>
          <w:sz w:val="52"/>
          <w:szCs w:val="52"/>
        </w:rPr>
        <w:t>if you are buying a wood</w:t>
      </w:r>
      <w:r w:rsidR="00585448" w:rsidRPr="00585448">
        <w:rPr>
          <w:b/>
          <w:sz w:val="52"/>
          <w:szCs w:val="52"/>
        </w:rPr>
        <w:t xml:space="preserve"> </w:t>
      </w:r>
      <w:r w:rsidR="00CA6EFC" w:rsidRPr="00585448">
        <w:rPr>
          <w:b/>
          <w:sz w:val="52"/>
          <w:szCs w:val="52"/>
        </w:rPr>
        <w:t xml:space="preserve">burner to install in </w:t>
      </w:r>
      <w:r w:rsidR="00686E19">
        <w:rPr>
          <w:b/>
          <w:sz w:val="52"/>
          <w:szCs w:val="52"/>
        </w:rPr>
        <w:t xml:space="preserve">these </w:t>
      </w:r>
      <w:proofErr w:type="spellStart"/>
      <w:r w:rsidR="00CA6EFC" w:rsidRPr="00585448">
        <w:rPr>
          <w:b/>
          <w:sz w:val="52"/>
          <w:szCs w:val="52"/>
        </w:rPr>
        <w:t>Rotorua</w:t>
      </w:r>
      <w:proofErr w:type="spellEnd"/>
      <w:r w:rsidR="00CA6EFC" w:rsidRPr="00585448">
        <w:rPr>
          <w:b/>
          <w:sz w:val="52"/>
          <w:szCs w:val="52"/>
        </w:rPr>
        <w:t xml:space="preserve"> </w:t>
      </w:r>
      <w:r w:rsidR="00E433BF">
        <w:rPr>
          <w:b/>
          <w:sz w:val="52"/>
          <w:szCs w:val="52"/>
        </w:rPr>
        <w:t>suburbs</w:t>
      </w:r>
    </w:p>
    <w:p w:rsidR="00900F13" w:rsidRPr="00900F13" w:rsidRDefault="00900F13" w:rsidP="00E433BF">
      <w:pPr>
        <w:spacing w:after="12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629"/>
        <w:gridCol w:w="1417"/>
        <w:gridCol w:w="1701"/>
        <w:gridCol w:w="1418"/>
        <w:gridCol w:w="1559"/>
        <w:gridCol w:w="1134"/>
      </w:tblGrid>
      <w:tr w:rsidR="00B23117" w:rsidRPr="00B23117" w:rsidTr="00B23117">
        <w:tc>
          <w:tcPr>
            <w:tcW w:w="159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  <w:highlight w:val="yellow"/>
              </w:rPr>
            </w:pPr>
            <w:r w:rsidRPr="00B23117">
              <w:rPr>
                <w:sz w:val="19"/>
                <w:szCs w:val="19"/>
              </w:rPr>
              <w:t>Fairy Springs</w:t>
            </w:r>
          </w:p>
        </w:tc>
        <w:tc>
          <w:tcPr>
            <w:tcW w:w="162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Fenton Park</w:t>
            </w:r>
          </w:p>
        </w:tc>
        <w:tc>
          <w:tcPr>
            <w:tcW w:w="1417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Fordlands</w:t>
            </w:r>
            <w:proofErr w:type="spellEnd"/>
          </w:p>
        </w:tc>
        <w:tc>
          <w:tcPr>
            <w:tcW w:w="1701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Glenholme</w:t>
            </w:r>
            <w:proofErr w:type="spellEnd"/>
          </w:p>
        </w:tc>
        <w:tc>
          <w:tcPr>
            <w:tcW w:w="141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Hannahs</w:t>
            </w:r>
            <w:proofErr w:type="spellEnd"/>
            <w:r w:rsidRPr="00B23117">
              <w:rPr>
                <w:sz w:val="19"/>
                <w:szCs w:val="19"/>
              </w:rPr>
              <w:t xml:space="preserve"> Bay</w:t>
            </w:r>
          </w:p>
        </w:tc>
        <w:tc>
          <w:tcPr>
            <w:tcW w:w="155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Hemo</w:t>
            </w:r>
            <w:proofErr w:type="spellEnd"/>
            <w:r w:rsidRPr="00B23117">
              <w:rPr>
                <w:sz w:val="19"/>
                <w:szCs w:val="19"/>
              </w:rPr>
              <w:t xml:space="preserve"> Gorge</w:t>
            </w:r>
          </w:p>
        </w:tc>
        <w:tc>
          <w:tcPr>
            <w:tcW w:w="1134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Hillcrest</w:t>
            </w:r>
          </w:p>
        </w:tc>
      </w:tr>
      <w:tr w:rsidR="00B23117" w:rsidRPr="00B23117" w:rsidTr="00B23117">
        <w:tc>
          <w:tcPr>
            <w:tcW w:w="159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Holdens</w:t>
            </w:r>
            <w:proofErr w:type="spellEnd"/>
            <w:r w:rsidRPr="00B23117">
              <w:rPr>
                <w:sz w:val="19"/>
                <w:szCs w:val="19"/>
              </w:rPr>
              <w:t xml:space="preserve"> Bay</w:t>
            </w:r>
          </w:p>
        </w:tc>
        <w:tc>
          <w:tcPr>
            <w:tcW w:w="162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Kawaha</w:t>
            </w:r>
            <w:proofErr w:type="spellEnd"/>
            <w:r w:rsidRPr="00B23117">
              <w:rPr>
                <w:sz w:val="19"/>
                <w:szCs w:val="19"/>
              </w:rPr>
              <w:t xml:space="preserve"> Point</w:t>
            </w:r>
          </w:p>
        </w:tc>
        <w:tc>
          <w:tcPr>
            <w:tcW w:w="1417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Koutu</w:t>
            </w:r>
            <w:proofErr w:type="spellEnd"/>
          </w:p>
        </w:tc>
        <w:tc>
          <w:tcPr>
            <w:tcW w:w="1701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Lynmore</w:t>
            </w:r>
            <w:proofErr w:type="spellEnd"/>
          </w:p>
        </w:tc>
        <w:tc>
          <w:tcPr>
            <w:tcW w:w="141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Mangakakahi</w:t>
            </w:r>
            <w:proofErr w:type="spellEnd"/>
          </w:p>
        </w:tc>
        <w:tc>
          <w:tcPr>
            <w:tcW w:w="155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Matipo</w:t>
            </w:r>
            <w:proofErr w:type="spellEnd"/>
            <w:r w:rsidRPr="00B23117">
              <w:rPr>
                <w:sz w:val="19"/>
                <w:szCs w:val="19"/>
              </w:rPr>
              <w:t xml:space="preserve"> Heights</w:t>
            </w:r>
          </w:p>
        </w:tc>
        <w:tc>
          <w:tcPr>
            <w:tcW w:w="1134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Ngapuna</w:t>
            </w:r>
            <w:proofErr w:type="spellEnd"/>
          </w:p>
        </w:tc>
      </w:tr>
      <w:tr w:rsidR="00B23117" w:rsidRPr="00B23117" w:rsidTr="00B23117">
        <w:tc>
          <w:tcPr>
            <w:tcW w:w="159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Ohinemutu</w:t>
            </w:r>
            <w:proofErr w:type="spellEnd"/>
          </w:p>
        </w:tc>
        <w:tc>
          <w:tcPr>
            <w:tcW w:w="162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Ōwhata</w:t>
            </w:r>
            <w:proofErr w:type="spellEnd"/>
          </w:p>
        </w:tc>
        <w:tc>
          <w:tcPr>
            <w:tcW w:w="1417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Owhatiura</w:t>
            </w:r>
            <w:proofErr w:type="spellEnd"/>
            <w:r w:rsidRPr="00B23117">
              <w:rPr>
                <w:sz w:val="19"/>
                <w:szCs w:val="19"/>
              </w:rPr>
              <w:t xml:space="preserve"> Bay</w:t>
            </w:r>
          </w:p>
        </w:tc>
        <w:tc>
          <w:tcPr>
            <w:tcW w:w="1701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Pleasant Heights</w:t>
            </w:r>
          </w:p>
        </w:tc>
        <w:tc>
          <w:tcPr>
            <w:tcW w:w="141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Pohaturoa</w:t>
            </w:r>
            <w:proofErr w:type="spellEnd"/>
          </w:p>
        </w:tc>
        <w:tc>
          <w:tcPr>
            <w:tcW w:w="155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Pomare</w:t>
            </w:r>
            <w:proofErr w:type="spellEnd"/>
          </w:p>
        </w:tc>
        <w:tc>
          <w:tcPr>
            <w:tcW w:w="1134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Pukehangi</w:t>
            </w:r>
            <w:proofErr w:type="spellEnd"/>
          </w:p>
        </w:tc>
      </w:tr>
      <w:tr w:rsidR="00B23117" w:rsidRPr="00B23117" w:rsidTr="00B23117">
        <w:tc>
          <w:tcPr>
            <w:tcW w:w="159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Rotorua</w:t>
            </w:r>
            <w:proofErr w:type="spellEnd"/>
          </w:p>
        </w:tc>
        <w:tc>
          <w:tcPr>
            <w:tcW w:w="162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Selwyn Heights</w:t>
            </w:r>
          </w:p>
        </w:tc>
        <w:tc>
          <w:tcPr>
            <w:tcW w:w="1417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Springfield</w:t>
            </w:r>
          </w:p>
        </w:tc>
        <w:tc>
          <w:tcPr>
            <w:tcW w:w="1701" w:type="dxa"/>
          </w:tcPr>
          <w:p w:rsidR="00686E19" w:rsidRPr="00B23117" w:rsidRDefault="00686E19" w:rsidP="00B23117">
            <w:pPr>
              <w:spacing w:before="20" w:after="20"/>
              <w:ind w:left="720" w:hanging="7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Sunnybrook</w:t>
            </w:r>
          </w:p>
        </w:tc>
        <w:tc>
          <w:tcPr>
            <w:tcW w:w="1418" w:type="dxa"/>
          </w:tcPr>
          <w:p w:rsidR="00686E19" w:rsidRPr="00B23117" w:rsidRDefault="008E4EF9" w:rsidP="00B23117">
            <w:pPr>
              <w:spacing w:before="20" w:after="20"/>
              <w:ind w:left="720" w:hanging="7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Tanga</w:t>
            </w:r>
            <w:r w:rsidR="00686E19" w:rsidRPr="00B23117">
              <w:rPr>
                <w:sz w:val="19"/>
                <w:szCs w:val="19"/>
              </w:rPr>
              <w:t>tarua</w:t>
            </w:r>
            <w:proofErr w:type="spellEnd"/>
          </w:p>
        </w:tc>
        <w:tc>
          <w:tcPr>
            <w:tcW w:w="155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Utuhina</w:t>
            </w:r>
            <w:proofErr w:type="spellEnd"/>
          </w:p>
        </w:tc>
        <w:tc>
          <w:tcPr>
            <w:tcW w:w="1134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Victoria</w:t>
            </w:r>
          </w:p>
        </w:tc>
      </w:tr>
      <w:tr w:rsidR="00B23117" w:rsidRPr="00B23117" w:rsidTr="00B23117">
        <w:tc>
          <w:tcPr>
            <w:tcW w:w="1598" w:type="dxa"/>
          </w:tcPr>
          <w:p w:rsidR="00686E19" w:rsidRPr="00B23117" w:rsidRDefault="008E4EF9" w:rsidP="008E4EF9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 xml:space="preserve">Western Heights </w:t>
            </w:r>
          </w:p>
        </w:tc>
        <w:tc>
          <w:tcPr>
            <w:tcW w:w="1629" w:type="dxa"/>
          </w:tcPr>
          <w:p w:rsidR="00686E19" w:rsidRPr="00B23117" w:rsidRDefault="008E4EF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Whakarewarewa</w:t>
            </w:r>
            <w:proofErr w:type="spellEnd"/>
          </w:p>
        </w:tc>
        <w:tc>
          <w:tcPr>
            <w:tcW w:w="1417" w:type="dxa"/>
          </w:tcPr>
          <w:p w:rsidR="00686E19" w:rsidRPr="00B23117" w:rsidRDefault="00686E19" w:rsidP="00B23117">
            <w:pPr>
              <w:spacing w:before="20" w:after="20"/>
              <w:ind w:left="720" w:hanging="720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</w:p>
        </w:tc>
      </w:tr>
    </w:tbl>
    <w:p w:rsidR="00900F13" w:rsidRPr="00900F13" w:rsidRDefault="00900F13" w:rsidP="00B23117">
      <w:pPr>
        <w:spacing w:before="120" w:after="0" w:line="240" w:lineRule="auto"/>
        <w:rPr>
          <w:sz w:val="12"/>
          <w:szCs w:val="12"/>
        </w:rPr>
      </w:pPr>
    </w:p>
    <w:p w:rsidR="003A56C7" w:rsidRDefault="00CA6EFC" w:rsidP="00B23117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If you want t</w:t>
      </w:r>
      <w:r w:rsidRPr="00EC306D">
        <w:rPr>
          <w:sz w:val="28"/>
          <w:szCs w:val="28"/>
        </w:rPr>
        <w:t xml:space="preserve">o </w:t>
      </w:r>
      <w:r w:rsidR="003A56C7" w:rsidRPr="00EC306D">
        <w:rPr>
          <w:sz w:val="28"/>
          <w:szCs w:val="28"/>
        </w:rPr>
        <w:t xml:space="preserve">install a wood burner in a house in </w:t>
      </w:r>
      <w:r w:rsidR="00B23117">
        <w:rPr>
          <w:sz w:val="28"/>
          <w:szCs w:val="28"/>
        </w:rPr>
        <w:t xml:space="preserve">one of </w:t>
      </w:r>
      <w:r w:rsidR="003A56C7" w:rsidRPr="00EC306D">
        <w:rPr>
          <w:sz w:val="28"/>
          <w:szCs w:val="28"/>
        </w:rPr>
        <w:t>the</w:t>
      </w:r>
      <w:r w:rsidR="00B23117">
        <w:rPr>
          <w:sz w:val="28"/>
          <w:szCs w:val="28"/>
        </w:rPr>
        <w:t>se</w:t>
      </w:r>
      <w:r w:rsidR="003A56C7" w:rsidRPr="00EC306D">
        <w:rPr>
          <w:sz w:val="28"/>
          <w:szCs w:val="28"/>
        </w:rPr>
        <w:t xml:space="preserve"> </w:t>
      </w:r>
      <w:proofErr w:type="spellStart"/>
      <w:r w:rsidR="003A56C7" w:rsidRPr="00EC306D">
        <w:rPr>
          <w:sz w:val="28"/>
          <w:szCs w:val="28"/>
        </w:rPr>
        <w:t>Rotorua</w:t>
      </w:r>
      <w:proofErr w:type="spellEnd"/>
      <w:r w:rsidR="003A56C7" w:rsidRPr="00EC306D">
        <w:rPr>
          <w:sz w:val="28"/>
          <w:szCs w:val="28"/>
        </w:rPr>
        <w:t xml:space="preserve"> </w:t>
      </w:r>
      <w:r w:rsidR="00B23117">
        <w:rPr>
          <w:sz w:val="28"/>
          <w:szCs w:val="28"/>
        </w:rPr>
        <w:t xml:space="preserve">suburbs </w:t>
      </w:r>
      <w:r w:rsidR="00900F13">
        <w:rPr>
          <w:sz w:val="28"/>
          <w:szCs w:val="28"/>
        </w:rPr>
        <w:t>(</w:t>
      </w:r>
      <w:r w:rsidR="003A56C7" w:rsidRPr="00EC306D">
        <w:rPr>
          <w:sz w:val="28"/>
          <w:szCs w:val="28"/>
        </w:rPr>
        <w:t xml:space="preserve">that is </w:t>
      </w:r>
      <w:r w:rsidR="000A3E60" w:rsidRPr="00900F13">
        <w:rPr>
          <w:b/>
          <w:sz w:val="28"/>
          <w:szCs w:val="28"/>
          <w:u w:val="single"/>
        </w:rPr>
        <w:t>NOT</w:t>
      </w:r>
      <w:r w:rsidR="003A56C7" w:rsidRPr="00EC306D">
        <w:rPr>
          <w:sz w:val="28"/>
          <w:szCs w:val="28"/>
        </w:rPr>
        <w:t xml:space="preserve"> replacing an existing wood burner</w:t>
      </w:r>
      <w:r w:rsidR="00900F13">
        <w:rPr>
          <w:sz w:val="28"/>
          <w:szCs w:val="28"/>
        </w:rPr>
        <w:t>)</w:t>
      </w:r>
      <w:r w:rsidR="003A56C7" w:rsidRPr="00EC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then </w:t>
      </w:r>
      <w:proofErr w:type="gramStart"/>
      <w:r w:rsidR="007C69B8">
        <w:rPr>
          <w:sz w:val="28"/>
          <w:szCs w:val="28"/>
        </w:rPr>
        <w:t>a resource</w:t>
      </w:r>
      <w:proofErr w:type="gramEnd"/>
      <w:r w:rsidR="007C69B8">
        <w:rPr>
          <w:sz w:val="28"/>
          <w:szCs w:val="28"/>
        </w:rPr>
        <w:t xml:space="preserve"> consent </w:t>
      </w:r>
      <w:r>
        <w:rPr>
          <w:sz w:val="28"/>
          <w:szCs w:val="28"/>
        </w:rPr>
        <w:t>(</w:t>
      </w:r>
      <w:r w:rsidRPr="00E433BF">
        <w:rPr>
          <w:sz w:val="28"/>
          <w:szCs w:val="28"/>
          <w:u w:val="single"/>
        </w:rPr>
        <w:t>with offsets</w:t>
      </w:r>
      <w:r>
        <w:rPr>
          <w:sz w:val="28"/>
          <w:szCs w:val="28"/>
        </w:rPr>
        <w:t xml:space="preserve">) </w:t>
      </w:r>
      <w:r w:rsidR="007C69B8" w:rsidRPr="00E433BF">
        <w:rPr>
          <w:sz w:val="28"/>
          <w:szCs w:val="28"/>
        </w:rPr>
        <w:t>and</w:t>
      </w:r>
      <w:r w:rsidR="007C69B8">
        <w:rPr>
          <w:sz w:val="28"/>
          <w:szCs w:val="28"/>
        </w:rPr>
        <w:t xml:space="preserve"> a building consent </w:t>
      </w:r>
      <w:r w:rsidR="00585448">
        <w:rPr>
          <w:sz w:val="28"/>
          <w:szCs w:val="28"/>
        </w:rPr>
        <w:t xml:space="preserve">is </w:t>
      </w:r>
      <w:r>
        <w:rPr>
          <w:sz w:val="28"/>
          <w:szCs w:val="28"/>
        </w:rPr>
        <w:t>required</w:t>
      </w:r>
      <w:r w:rsidR="003A56C7" w:rsidRPr="00EC306D">
        <w:rPr>
          <w:sz w:val="28"/>
          <w:szCs w:val="28"/>
        </w:rPr>
        <w:t>.</w:t>
      </w:r>
    </w:p>
    <w:p w:rsidR="00CA6EFC" w:rsidRPr="00900F13" w:rsidRDefault="00CA6EFC" w:rsidP="00E433BF">
      <w:pPr>
        <w:spacing w:before="120" w:after="120" w:line="240" w:lineRule="auto"/>
        <w:rPr>
          <w:b/>
          <w:color w:val="FF0000"/>
          <w:sz w:val="28"/>
          <w:szCs w:val="28"/>
        </w:rPr>
      </w:pPr>
      <w:r w:rsidRPr="00900F13">
        <w:rPr>
          <w:b/>
          <w:color w:val="FF0000"/>
          <w:sz w:val="28"/>
          <w:szCs w:val="28"/>
        </w:rPr>
        <w:t>It’s important you understand ‘offset</w:t>
      </w:r>
      <w:r w:rsidR="00B23117" w:rsidRPr="00900F13">
        <w:rPr>
          <w:b/>
          <w:color w:val="FF0000"/>
          <w:sz w:val="28"/>
          <w:szCs w:val="28"/>
        </w:rPr>
        <w:t>s</w:t>
      </w:r>
      <w:r w:rsidRPr="00900F13">
        <w:rPr>
          <w:b/>
          <w:color w:val="FF0000"/>
          <w:sz w:val="28"/>
          <w:szCs w:val="28"/>
        </w:rPr>
        <w:t>’ before you buy a wood burner.</w:t>
      </w:r>
    </w:p>
    <w:p w:rsidR="00900F13" w:rsidRPr="00900F13" w:rsidRDefault="00900F13" w:rsidP="00585448">
      <w:pPr>
        <w:spacing w:after="0" w:line="240" w:lineRule="auto"/>
        <w:rPr>
          <w:b/>
          <w:sz w:val="12"/>
          <w:szCs w:val="12"/>
        </w:rPr>
      </w:pPr>
    </w:p>
    <w:p w:rsidR="003A56C7" w:rsidRPr="003A56C7" w:rsidRDefault="00CA6EFC" w:rsidP="0058544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What are o</w:t>
      </w:r>
      <w:r w:rsidRPr="003A56C7">
        <w:rPr>
          <w:b/>
          <w:sz w:val="48"/>
          <w:szCs w:val="48"/>
        </w:rPr>
        <w:t>ffset</w:t>
      </w:r>
      <w:r>
        <w:rPr>
          <w:b/>
          <w:sz w:val="48"/>
          <w:szCs w:val="48"/>
        </w:rPr>
        <w:t>s</w:t>
      </w:r>
      <w:r w:rsidR="00B23117">
        <w:rPr>
          <w:b/>
          <w:sz w:val="48"/>
          <w:szCs w:val="48"/>
        </w:rPr>
        <w:t xml:space="preserve"> and why we need them</w:t>
      </w:r>
      <w:r>
        <w:rPr>
          <w:b/>
          <w:sz w:val="48"/>
          <w:szCs w:val="48"/>
        </w:rPr>
        <w:t>?</w:t>
      </w:r>
    </w:p>
    <w:p w:rsidR="003A56C7" w:rsidRPr="000A3E60" w:rsidRDefault="007A3002" w:rsidP="0058544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Rotorua</w:t>
      </w:r>
      <w:proofErr w:type="spellEnd"/>
      <w:r>
        <w:rPr>
          <w:sz w:val="28"/>
          <w:szCs w:val="28"/>
        </w:rPr>
        <w:t xml:space="preserve"> has the worst wintertime air pollution in the North Island, </w:t>
      </w:r>
      <w:r w:rsidR="00585448">
        <w:rPr>
          <w:sz w:val="28"/>
          <w:szCs w:val="28"/>
        </w:rPr>
        <w:t xml:space="preserve">mainly </w:t>
      </w:r>
      <w:r>
        <w:rPr>
          <w:sz w:val="28"/>
          <w:szCs w:val="28"/>
        </w:rPr>
        <w:t xml:space="preserve">caused by smoke from home heating fires.  </w:t>
      </w:r>
      <w:r w:rsidR="00585448">
        <w:rPr>
          <w:sz w:val="28"/>
          <w:szCs w:val="28"/>
        </w:rPr>
        <w:t xml:space="preserve">BOP Regional Council has capped </w:t>
      </w:r>
      <w:r w:rsidR="00CA6EFC">
        <w:rPr>
          <w:sz w:val="28"/>
          <w:szCs w:val="28"/>
        </w:rPr>
        <w:t xml:space="preserve">the amount of emissions </w:t>
      </w:r>
      <w:r>
        <w:rPr>
          <w:sz w:val="28"/>
          <w:szCs w:val="28"/>
        </w:rPr>
        <w:t xml:space="preserve">(smoke from fires) </w:t>
      </w:r>
      <w:r w:rsidR="00900F13">
        <w:rPr>
          <w:sz w:val="28"/>
          <w:szCs w:val="28"/>
        </w:rPr>
        <w:t>with</w:t>
      </w:r>
      <w:r w:rsidR="00585448">
        <w:rPr>
          <w:sz w:val="28"/>
          <w:szCs w:val="28"/>
        </w:rPr>
        <w:t>in</w:t>
      </w:r>
      <w:r w:rsidR="00CA6EFC">
        <w:rPr>
          <w:sz w:val="28"/>
          <w:szCs w:val="28"/>
        </w:rPr>
        <w:t xml:space="preserve"> the</w:t>
      </w:r>
      <w:r w:rsidR="00900F13">
        <w:rPr>
          <w:sz w:val="28"/>
          <w:szCs w:val="28"/>
        </w:rPr>
        <w:t>se suburbs</w:t>
      </w:r>
      <w:r w:rsidR="00D256FA">
        <w:rPr>
          <w:sz w:val="28"/>
          <w:szCs w:val="28"/>
        </w:rPr>
        <w:t xml:space="preserve">. </w:t>
      </w:r>
      <w:r w:rsidR="00900F13">
        <w:rPr>
          <w:sz w:val="28"/>
          <w:szCs w:val="28"/>
        </w:rPr>
        <w:t>By</w:t>
      </w:r>
      <w:r>
        <w:rPr>
          <w:sz w:val="28"/>
          <w:szCs w:val="28"/>
        </w:rPr>
        <w:t xml:space="preserve"> install</w:t>
      </w:r>
      <w:r w:rsidR="00900F13">
        <w:rPr>
          <w:sz w:val="28"/>
          <w:szCs w:val="28"/>
        </w:rPr>
        <w:t>ing</w:t>
      </w:r>
      <w:r>
        <w:rPr>
          <w:sz w:val="28"/>
          <w:szCs w:val="28"/>
        </w:rPr>
        <w:t xml:space="preserve"> a wood burner</w:t>
      </w:r>
      <w:r w:rsidR="00D256FA">
        <w:rPr>
          <w:sz w:val="28"/>
          <w:szCs w:val="28"/>
        </w:rPr>
        <w:t xml:space="preserve"> in a house that doesn’t currently have one, you will add</w:t>
      </w:r>
      <w:r w:rsidR="00900F13">
        <w:rPr>
          <w:sz w:val="28"/>
          <w:szCs w:val="28"/>
        </w:rPr>
        <w:t xml:space="preserve"> additional</w:t>
      </w:r>
      <w:r w:rsidR="00D256FA">
        <w:rPr>
          <w:sz w:val="28"/>
          <w:szCs w:val="28"/>
        </w:rPr>
        <w:t xml:space="preserve"> </w:t>
      </w:r>
      <w:r w:rsidR="00585448">
        <w:rPr>
          <w:sz w:val="28"/>
          <w:szCs w:val="28"/>
        </w:rPr>
        <w:t>air pollution</w:t>
      </w:r>
      <w:r w:rsidR="00D256FA">
        <w:rPr>
          <w:sz w:val="28"/>
          <w:szCs w:val="28"/>
        </w:rPr>
        <w:t xml:space="preserve">. </w:t>
      </w:r>
      <w:r w:rsidR="00CA6EFC">
        <w:rPr>
          <w:sz w:val="28"/>
          <w:szCs w:val="28"/>
        </w:rPr>
        <w:t xml:space="preserve"> </w:t>
      </w:r>
      <w:r w:rsidR="00585448">
        <w:rPr>
          <w:sz w:val="28"/>
          <w:szCs w:val="28"/>
        </w:rPr>
        <w:t>So we don’t exceed the capped limit, b</w:t>
      </w:r>
      <w:r>
        <w:rPr>
          <w:sz w:val="28"/>
          <w:szCs w:val="28"/>
        </w:rPr>
        <w:t xml:space="preserve">efore you </w:t>
      </w:r>
      <w:r w:rsidR="00900F13">
        <w:rPr>
          <w:sz w:val="28"/>
          <w:szCs w:val="28"/>
        </w:rPr>
        <w:t xml:space="preserve">can </w:t>
      </w:r>
      <w:r w:rsidR="00585448">
        <w:rPr>
          <w:sz w:val="28"/>
          <w:szCs w:val="28"/>
        </w:rPr>
        <w:t xml:space="preserve">install a new burner you must </w:t>
      </w:r>
      <w:r w:rsidR="003A56C7" w:rsidRPr="000A3E60">
        <w:rPr>
          <w:sz w:val="28"/>
          <w:szCs w:val="28"/>
        </w:rPr>
        <w:t xml:space="preserve">locate another house </w:t>
      </w:r>
      <w:r w:rsidR="00585448">
        <w:rPr>
          <w:sz w:val="28"/>
          <w:szCs w:val="28"/>
        </w:rPr>
        <w:t>(</w:t>
      </w:r>
      <w:r w:rsidR="003A56C7" w:rsidRPr="000A3E60">
        <w:rPr>
          <w:sz w:val="28"/>
          <w:szCs w:val="28"/>
        </w:rPr>
        <w:t xml:space="preserve">within the </w:t>
      </w:r>
      <w:r w:rsidR="00B23117">
        <w:rPr>
          <w:sz w:val="28"/>
          <w:szCs w:val="28"/>
        </w:rPr>
        <w:t>listed suburbs</w:t>
      </w:r>
      <w:r w:rsidR="00585448">
        <w:rPr>
          <w:sz w:val="28"/>
          <w:szCs w:val="28"/>
        </w:rPr>
        <w:t>)</w:t>
      </w:r>
      <w:r w:rsidR="003A56C7" w:rsidRPr="000A3E60">
        <w:rPr>
          <w:sz w:val="28"/>
          <w:szCs w:val="28"/>
        </w:rPr>
        <w:t xml:space="preserve"> </w:t>
      </w:r>
      <w:r w:rsidR="00585448">
        <w:rPr>
          <w:sz w:val="28"/>
          <w:szCs w:val="28"/>
        </w:rPr>
        <w:t xml:space="preserve">where that owner </w:t>
      </w:r>
      <w:r w:rsidR="003A56C7" w:rsidRPr="000A3E60">
        <w:rPr>
          <w:sz w:val="28"/>
          <w:szCs w:val="28"/>
        </w:rPr>
        <w:t xml:space="preserve">is prepared to remove their </w:t>
      </w:r>
      <w:r w:rsidR="008E4EF9">
        <w:rPr>
          <w:sz w:val="28"/>
          <w:szCs w:val="28"/>
        </w:rPr>
        <w:t>existing</w:t>
      </w:r>
      <w:r w:rsidR="003A56C7" w:rsidRPr="000A3E60">
        <w:rPr>
          <w:sz w:val="28"/>
          <w:szCs w:val="28"/>
        </w:rPr>
        <w:t xml:space="preserve"> wood burner</w:t>
      </w:r>
      <w:r w:rsidR="00900F13">
        <w:rPr>
          <w:sz w:val="28"/>
          <w:szCs w:val="28"/>
        </w:rPr>
        <w:t>, which then allows you to install yours</w:t>
      </w:r>
      <w:r>
        <w:rPr>
          <w:sz w:val="28"/>
          <w:szCs w:val="28"/>
        </w:rPr>
        <w:t>.</w:t>
      </w:r>
      <w:r w:rsidR="003A56C7" w:rsidRPr="000A3E60">
        <w:rPr>
          <w:sz w:val="28"/>
          <w:szCs w:val="28"/>
        </w:rPr>
        <w:t xml:space="preserve"> </w:t>
      </w:r>
      <w:r w:rsidR="00900F13">
        <w:rPr>
          <w:sz w:val="28"/>
          <w:szCs w:val="28"/>
        </w:rPr>
        <w:t xml:space="preserve">This is called offsetting.  By removing their fire they offset the emissions from your fire. Offsetting </w:t>
      </w:r>
      <w:r w:rsidR="003A56C7" w:rsidRPr="000A3E60">
        <w:rPr>
          <w:sz w:val="28"/>
          <w:szCs w:val="28"/>
        </w:rPr>
        <w:t xml:space="preserve">is </w:t>
      </w:r>
      <w:r w:rsidR="00B23117">
        <w:rPr>
          <w:sz w:val="28"/>
          <w:szCs w:val="28"/>
        </w:rPr>
        <w:t xml:space="preserve">a </w:t>
      </w:r>
      <w:r w:rsidR="00900F13">
        <w:rPr>
          <w:sz w:val="28"/>
          <w:szCs w:val="28"/>
        </w:rPr>
        <w:t xml:space="preserve">compulsory </w:t>
      </w:r>
      <w:r w:rsidR="00B23117">
        <w:rPr>
          <w:sz w:val="28"/>
          <w:szCs w:val="28"/>
        </w:rPr>
        <w:t xml:space="preserve">condition of </w:t>
      </w:r>
      <w:proofErr w:type="gramStart"/>
      <w:r w:rsidR="00EE4117">
        <w:rPr>
          <w:sz w:val="28"/>
          <w:szCs w:val="28"/>
        </w:rPr>
        <w:t>a solid</w:t>
      </w:r>
      <w:proofErr w:type="gramEnd"/>
      <w:r w:rsidR="00EE4117">
        <w:rPr>
          <w:sz w:val="28"/>
          <w:szCs w:val="28"/>
        </w:rPr>
        <w:t xml:space="preserve"> fuel burner </w:t>
      </w:r>
      <w:r w:rsidR="003A56C7" w:rsidRPr="000A3E60">
        <w:rPr>
          <w:sz w:val="28"/>
          <w:szCs w:val="28"/>
        </w:rPr>
        <w:t>resource consent</w:t>
      </w:r>
      <w:r w:rsidR="00EE4117">
        <w:rPr>
          <w:sz w:val="28"/>
          <w:szCs w:val="28"/>
        </w:rPr>
        <w:t xml:space="preserve"> so i</w:t>
      </w:r>
      <w:r w:rsidR="00900F13">
        <w:rPr>
          <w:sz w:val="28"/>
          <w:szCs w:val="28"/>
        </w:rPr>
        <w:t xml:space="preserve">t’s </w:t>
      </w:r>
      <w:r w:rsidR="00B23117">
        <w:rPr>
          <w:sz w:val="28"/>
          <w:szCs w:val="28"/>
        </w:rPr>
        <w:t xml:space="preserve">important you find </w:t>
      </w:r>
      <w:r w:rsidR="00900F13">
        <w:rPr>
          <w:sz w:val="28"/>
          <w:szCs w:val="28"/>
        </w:rPr>
        <w:t>an owner who will</w:t>
      </w:r>
      <w:r w:rsidR="00B23117">
        <w:rPr>
          <w:sz w:val="28"/>
          <w:szCs w:val="28"/>
        </w:rPr>
        <w:t xml:space="preserve"> ‘offset’ </w:t>
      </w:r>
      <w:r w:rsidR="00900F13">
        <w:rPr>
          <w:sz w:val="28"/>
          <w:szCs w:val="28"/>
        </w:rPr>
        <w:t xml:space="preserve">your emissions </w:t>
      </w:r>
      <w:r w:rsidR="00B23117" w:rsidRPr="00900F13">
        <w:rPr>
          <w:sz w:val="28"/>
          <w:szCs w:val="28"/>
          <w:u w:val="single"/>
        </w:rPr>
        <w:t>before</w:t>
      </w:r>
      <w:r w:rsidR="00B23117">
        <w:rPr>
          <w:sz w:val="28"/>
          <w:szCs w:val="28"/>
        </w:rPr>
        <w:t xml:space="preserve"> you </w:t>
      </w:r>
      <w:r w:rsidR="00EE4117">
        <w:rPr>
          <w:sz w:val="28"/>
          <w:szCs w:val="28"/>
        </w:rPr>
        <w:t xml:space="preserve">buy a wood burner and </w:t>
      </w:r>
      <w:r w:rsidR="00B23117">
        <w:rPr>
          <w:sz w:val="28"/>
          <w:szCs w:val="28"/>
        </w:rPr>
        <w:t xml:space="preserve">apply for </w:t>
      </w:r>
      <w:r w:rsidR="00EE4117">
        <w:rPr>
          <w:sz w:val="28"/>
          <w:szCs w:val="28"/>
        </w:rPr>
        <w:t xml:space="preserve">a </w:t>
      </w:r>
      <w:r w:rsidR="00B23117">
        <w:rPr>
          <w:sz w:val="28"/>
          <w:szCs w:val="28"/>
        </w:rPr>
        <w:t>resource consent</w:t>
      </w:r>
      <w:r w:rsidR="003A56C7" w:rsidRPr="000A3E60">
        <w:rPr>
          <w:sz w:val="28"/>
          <w:szCs w:val="28"/>
        </w:rPr>
        <w:t>.</w:t>
      </w:r>
    </w:p>
    <w:p w:rsidR="00E433BF" w:rsidRDefault="00E433BF" w:rsidP="00585448">
      <w:pPr>
        <w:spacing w:after="0" w:line="240" w:lineRule="auto"/>
        <w:rPr>
          <w:sz w:val="28"/>
          <w:szCs w:val="28"/>
        </w:rPr>
      </w:pPr>
    </w:p>
    <w:p w:rsidR="003A56C7" w:rsidRPr="000A3E60" w:rsidRDefault="003A56C7" w:rsidP="00585448">
      <w:pPr>
        <w:spacing w:after="0" w:line="240" w:lineRule="auto"/>
        <w:rPr>
          <w:sz w:val="28"/>
          <w:szCs w:val="28"/>
        </w:rPr>
      </w:pPr>
      <w:r w:rsidRPr="000A3E60">
        <w:rPr>
          <w:sz w:val="28"/>
          <w:szCs w:val="28"/>
        </w:rPr>
        <w:t xml:space="preserve">For further information please </w:t>
      </w:r>
      <w:r w:rsidR="00EC306D" w:rsidRPr="000A3E60">
        <w:rPr>
          <w:sz w:val="28"/>
          <w:szCs w:val="28"/>
        </w:rPr>
        <w:t xml:space="preserve">contact the </w:t>
      </w:r>
      <w:r w:rsidR="008E4EF9">
        <w:rPr>
          <w:sz w:val="28"/>
          <w:szCs w:val="28"/>
        </w:rPr>
        <w:t xml:space="preserve">Bay of Plenty </w:t>
      </w:r>
      <w:r w:rsidR="00EC306D" w:rsidRPr="000A3E60">
        <w:rPr>
          <w:rFonts w:cs="Arial"/>
          <w:sz w:val="28"/>
          <w:szCs w:val="28"/>
        </w:rPr>
        <w:t xml:space="preserve">Regional Council </w:t>
      </w:r>
      <w:r w:rsidR="008E4EF9">
        <w:rPr>
          <w:rFonts w:cs="Arial"/>
          <w:sz w:val="28"/>
          <w:szCs w:val="28"/>
        </w:rPr>
        <w:t xml:space="preserve">on </w:t>
      </w:r>
      <w:r w:rsidR="00EC306D" w:rsidRPr="000A3E60">
        <w:rPr>
          <w:rFonts w:ascii="Trueno" w:hAnsi="Trueno" w:cs="Helvetica"/>
          <w:color w:val="231F20"/>
          <w:sz w:val="28"/>
          <w:szCs w:val="28"/>
          <w:lang w:val="en"/>
        </w:rPr>
        <w:t>0800 884 880.</w:t>
      </w:r>
    </w:p>
    <w:p w:rsidR="003A56C7" w:rsidRDefault="00891FEE" w:rsidP="00585448">
      <w:pPr>
        <w:spacing w:after="0" w:line="240" w:lineRule="auto"/>
      </w:pPr>
      <w:r>
        <w:rPr>
          <w:noProof/>
          <w:lang w:eastAsia="en-NZ"/>
        </w:rPr>
        <w:drawing>
          <wp:inline distT="0" distB="0" distL="0" distR="0" wp14:anchorId="34015E58" wp14:editId="338D2146">
            <wp:extent cx="1958008" cy="63793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 logo (vA385315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68" cy="63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484242F6" wp14:editId="310FAA9D">
            <wp:extent cx="1639957" cy="901008"/>
            <wp:effectExtent l="0" t="0" r="0" b="0"/>
            <wp:docPr id="1" name="Picture 1" descr="C:\Users\trishp\Pictures\Clean air Rotoru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hp\Pictures\Clean air Rotoru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88" cy="9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C7" w:rsidRDefault="003A56C7"/>
    <w:p w:rsidR="00891FEE" w:rsidRDefault="00891FEE"/>
    <w:p w:rsidR="00891FEE" w:rsidRDefault="00891FEE" w:rsidP="00891FEE"/>
    <w:p w:rsidR="00891FEE" w:rsidRDefault="00891FEE"/>
    <w:sectPr w:rsidR="00891FEE" w:rsidSect="00891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uen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C7"/>
    <w:rsid w:val="00002088"/>
    <w:rsid w:val="000128C2"/>
    <w:rsid w:val="00025CAE"/>
    <w:rsid w:val="00026C58"/>
    <w:rsid w:val="00036EAC"/>
    <w:rsid w:val="00044CE3"/>
    <w:rsid w:val="000469C9"/>
    <w:rsid w:val="00053236"/>
    <w:rsid w:val="00057138"/>
    <w:rsid w:val="0006093E"/>
    <w:rsid w:val="000679D3"/>
    <w:rsid w:val="00067F87"/>
    <w:rsid w:val="000A3E60"/>
    <w:rsid w:val="000C04CC"/>
    <w:rsid w:val="000C17AC"/>
    <w:rsid w:val="000F2212"/>
    <w:rsid w:val="00105DC7"/>
    <w:rsid w:val="00171E6F"/>
    <w:rsid w:val="001C5762"/>
    <w:rsid w:val="001D5108"/>
    <w:rsid w:val="00202FAC"/>
    <w:rsid w:val="002802D8"/>
    <w:rsid w:val="002B0AE1"/>
    <w:rsid w:val="002B4CEE"/>
    <w:rsid w:val="002C277B"/>
    <w:rsid w:val="002D61E1"/>
    <w:rsid w:val="002F1888"/>
    <w:rsid w:val="002F4258"/>
    <w:rsid w:val="002F5564"/>
    <w:rsid w:val="00325658"/>
    <w:rsid w:val="00331665"/>
    <w:rsid w:val="00331B13"/>
    <w:rsid w:val="00341E72"/>
    <w:rsid w:val="0036089B"/>
    <w:rsid w:val="00376CC4"/>
    <w:rsid w:val="00390DEA"/>
    <w:rsid w:val="003973F4"/>
    <w:rsid w:val="003A56C7"/>
    <w:rsid w:val="003B4139"/>
    <w:rsid w:val="003C457C"/>
    <w:rsid w:val="003D4648"/>
    <w:rsid w:val="00410963"/>
    <w:rsid w:val="00415617"/>
    <w:rsid w:val="00424B5E"/>
    <w:rsid w:val="00451980"/>
    <w:rsid w:val="00464232"/>
    <w:rsid w:val="00473DD5"/>
    <w:rsid w:val="00482D54"/>
    <w:rsid w:val="004A60AE"/>
    <w:rsid w:val="004B7CF8"/>
    <w:rsid w:val="004E081C"/>
    <w:rsid w:val="0050339D"/>
    <w:rsid w:val="00507C75"/>
    <w:rsid w:val="0053255B"/>
    <w:rsid w:val="00546A7D"/>
    <w:rsid w:val="005609C8"/>
    <w:rsid w:val="005774D0"/>
    <w:rsid w:val="00584EEF"/>
    <w:rsid w:val="00585448"/>
    <w:rsid w:val="00587755"/>
    <w:rsid w:val="005B7214"/>
    <w:rsid w:val="005C647E"/>
    <w:rsid w:val="005D2E24"/>
    <w:rsid w:val="005D49A8"/>
    <w:rsid w:val="005D4A52"/>
    <w:rsid w:val="005D5D9E"/>
    <w:rsid w:val="005E6448"/>
    <w:rsid w:val="005F0A5E"/>
    <w:rsid w:val="0062325E"/>
    <w:rsid w:val="00627C49"/>
    <w:rsid w:val="00627F8B"/>
    <w:rsid w:val="00647B2F"/>
    <w:rsid w:val="00666986"/>
    <w:rsid w:val="006727CD"/>
    <w:rsid w:val="00674661"/>
    <w:rsid w:val="00683628"/>
    <w:rsid w:val="00686E19"/>
    <w:rsid w:val="006A4CA1"/>
    <w:rsid w:val="006B1706"/>
    <w:rsid w:val="006B2B08"/>
    <w:rsid w:val="006B6BDD"/>
    <w:rsid w:val="006E117B"/>
    <w:rsid w:val="006F1484"/>
    <w:rsid w:val="006F5F73"/>
    <w:rsid w:val="006F7161"/>
    <w:rsid w:val="00725182"/>
    <w:rsid w:val="00731773"/>
    <w:rsid w:val="00731AF9"/>
    <w:rsid w:val="00752EBD"/>
    <w:rsid w:val="00762F97"/>
    <w:rsid w:val="00767AFA"/>
    <w:rsid w:val="00774A9C"/>
    <w:rsid w:val="00787A54"/>
    <w:rsid w:val="007A29B4"/>
    <w:rsid w:val="007A3002"/>
    <w:rsid w:val="007A5D8E"/>
    <w:rsid w:val="007B24A3"/>
    <w:rsid w:val="007C1F6C"/>
    <w:rsid w:val="007C69B8"/>
    <w:rsid w:val="00846EBB"/>
    <w:rsid w:val="00854B00"/>
    <w:rsid w:val="00872274"/>
    <w:rsid w:val="00882873"/>
    <w:rsid w:val="00891FEE"/>
    <w:rsid w:val="00894D40"/>
    <w:rsid w:val="008B2D1E"/>
    <w:rsid w:val="008C66FC"/>
    <w:rsid w:val="008D56E1"/>
    <w:rsid w:val="008E4EF9"/>
    <w:rsid w:val="008F06BF"/>
    <w:rsid w:val="00900F13"/>
    <w:rsid w:val="00903CD2"/>
    <w:rsid w:val="00917AD0"/>
    <w:rsid w:val="009273E0"/>
    <w:rsid w:val="00945487"/>
    <w:rsid w:val="00955E05"/>
    <w:rsid w:val="00960492"/>
    <w:rsid w:val="00975F5B"/>
    <w:rsid w:val="00976568"/>
    <w:rsid w:val="009D1DA3"/>
    <w:rsid w:val="009F0933"/>
    <w:rsid w:val="009F23F8"/>
    <w:rsid w:val="00A20110"/>
    <w:rsid w:val="00A257DE"/>
    <w:rsid w:val="00A41964"/>
    <w:rsid w:val="00A62092"/>
    <w:rsid w:val="00A81873"/>
    <w:rsid w:val="00A923EE"/>
    <w:rsid w:val="00AA296B"/>
    <w:rsid w:val="00AA396D"/>
    <w:rsid w:val="00AA5BFF"/>
    <w:rsid w:val="00AB2CB1"/>
    <w:rsid w:val="00AB5AFF"/>
    <w:rsid w:val="00AE2A8B"/>
    <w:rsid w:val="00AE37F8"/>
    <w:rsid w:val="00AF347C"/>
    <w:rsid w:val="00AF487F"/>
    <w:rsid w:val="00AF7716"/>
    <w:rsid w:val="00B14446"/>
    <w:rsid w:val="00B23117"/>
    <w:rsid w:val="00B420FF"/>
    <w:rsid w:val="00B44E70"/>
    <w:rsid w:val="00BB51E8"/>
    <w:rsid w:val="00BB6D43"/>
    <w:rsid w:val="00BD7FB6"/>
    <w:rsid w:val="00BE0594"/>
    <w:rsid w:val="00BF6F54"/>
    <w:rsid w:val="00C06276"/>
    <w:rsid w:val="00C20EAC"/>
    <w:rsid w:val="00C33CDF"/>
    <w:rsid w:val="00C43819"/>
    <w:rsid w:val="00C47290"/>
    <w:rsid w:val="00C5124F"/>
    <w:rsid w:val="00C57FD1"/>
    <w:rsid w:val="00C64C34"/>
    <w:rsid w:val="00CA154B"/>
    <w:rsid w:val="00CA6EFC"/>
    <w:rsid w:val="00CD3A39"/>
    <w:rsid w:val="00CD5274"/>
    <w:rsid w:val="00CD55E1"/>
    <w:rsid w:val="00CE09A6"/>
    <w:rsid w:val="00CE40EC"/>
    <w:rsid w:val="00CE4571"/>
    <w:rsid w:val="00CE4B20"/>
    <w:rsid w:val="00D10B7B"/>
    <w:rsid w:val="00D2215B"/>
    <w:rsid w:val="00D256FA"/>
    <w:rsid w:val="00D308FC"/>
    <w:rsid w:val="00D33D83"/>
    <w:rsid w:val="00D46072"/>
    <w:rsid w:val="00D516B4"/>
    <w:rsid w:val="00D546B5"/>
    <w:rsid w:val="00D559AB"/>
    <w:rsid w:val="00D60F0E"/>
    <w:rsid w:val="00D60F32"/>
    <w:rsid w:val="00D6668A"/>
    <w:rsid w:val="00D7300F"/>
    <w:rsid w:val="00DC061E"/>
    <w:rsid w:val="00E133D0"/>
    <w:rsid w:val="00E15F2C"/>
    <w:rsid w:val="00E33A19"/>
    <w:rsid w:val="00E42E78"/>
    <w:rsid w:val="00E433BF"/>
    <w:rsid w:val="00E47F93"/>
    <w:rsid w:val="00E5077D"/>
    <w:rsid w:val="00E52E1C"/>
    <w:rsid w:val="00EA27F9"/>
    <w:rsid w:val="00EB7DC7"/>
    <w:rsid w:val="00EC1E73"/>
    <w:rsid w:val="00EC306D"/>
    <w:rsid w:val="00EC6D47"/>
    <w:rsid w:val="00ED03F3"/>
    <w:rsid w:val="00ED548C"/>
    <w:rsid w:val="00EE16E9"/>
    <w:rsid w:val="00EE4117"/>
    <w:rsid w:val="00EF035D"/>
    <w:rsid w:val="00EF63D2"/>
    <w:rsid w:val="00F1357D"/>
    <w:rsid w:val="00F16B1A"/>
    <w:rsid w:val="00F25568"/>
    <w:rsid w:val="00F27597"/>
    <w:rsid w:val="00F319D0"/>
    <w:rsid w:val="00F37FC4"/>
    <w:rsid w:val="00F523C6"/>
    <w:rsid w:val="00F57D17"/>
    <w:rsid w:val="00F649C2"/>
    <w:rsid w:val="00F8482C"/>
    <w:rsid w:val="00F93D03"/>
    <w:rsid w:val="00F97712"/>
    <w:rsid w:val="00FC06BF"/>
    <w:rsid w:val="00FC60DF"/>
    <w:rsid w:val="00FE462F"/>
    <w:rsid w:val="00FF2A5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Peers-Adams</dc:creator>
  <cp:lastModifiedBy>Trish Peers-Adams</cp:lastModifiedBy>
  <cp:revision>2</cp:revision>
  <cp:lastPrinted>2018-04-10T05:23:00Z</cp:lastPrinted>
  <dcterms:created xsi:type="dcterms:W3CDTF">2018-04-29T21:10:00Z</dcterms:created>
  <dcterms:modified xsi:type="dcterms:W3CDTF">2018-04-29T21:10:00Z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A2850244</vt:lpwstr>
  </property>
  <property fmtid="{D5CDD505-2E9C-101B-9397-08002B2CF9AE}" pid="4" name="Objective-Title">
    <vt:lpwstr>Retailers information - PC13 Offsets - Important information for purchasers</vt:lpwstr>
  </property>
  <property fmtid="{D5CDD505-2E9C-101B-9397-08002B2CF9AE}" pid="5" name="Objective-Comment">
    <vt:lpwstr/>
  </property>
  <property fmtid="{D5CDD505-2E9C-101B-9397-08002B2CF9AE}" pid="6" name="Objective-CreationStamp">
    <vt:filetime>2018-04-10T05:24:42Z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2018-04-10T22:41:46Z</vt:filetime>
  </property>
  <property fmtid="{D5CDD505-2E9C-101B-9397-08002B2CF9AE}" pid="11" name="Objective-Owner">
    <vt:lpwstr>Marion Henton</vt:lpwstr>
  </property>
  <property fmtid="{D5CDD505-2E9C-101B-9397-08002B2CF9AE}" pid="12" name="Objective-Path">
    <vt:lpwstr>EasyInfo Global Folder:'Virtual Filing Cabinet':Strategic Leadership:Resource Management Act Policy and Plans:Regional Natural Resources Plan:Plan Change 13 Air Plan:04 Notification:Comms material:</vt:lpwstr>
  </property>
  <property fmtid="{D5CDD505-2E9C-101B-9397-08002B2CF9AE}" pid="13" name="Objective-Parent">
    <vt:lpwstr>Comms material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 Access]</vt:lpwstr>
  </property>
  <property fmtid="{D5CDD505-2E9C-101B-9397-08002B2CF9AE}" pid="20" name="Objective-Caveats">
    <vt:lpwstr/>
  </property>
  <property fmtid="{D5CDD505-2E9C-101B-9397-08002B2CF9AE}" pid="21" name="Objective-Correspondence Type [system]">
    <vt:lpwstr>Other</vt:lpwstr>
  </property>
  <property fmtid="{D5CDD505-2E9C-101B-9397-08002B2CF9AE}" pid="22" name="Objective-To. [system]">
    <vt:lpwstr/>
  </property>
  <property fmtid="{D5CDD505-2E9C-101B-9397-08002B2CF9AE}" pid="23" name="Objective-From. [system]">
    <vt:lpwstr/>
  </property>
  <property fmtid="{D5CDD505-2E9C-101B-9397-08002B2CF9AE}" pid="24" name="Objective-Copy To [system]">
    <vt:lpwstr/>
  </property>
  <property fmtid="{D5CDD505-2E9C-101B-9397-08002B2CF9AE}" pid="25" name="Objective-On Behalf Of [system]">
    <vt:lpwstr/>
  </property>
  <property fmtid="{D5CDD505-2E9C-101B-9397-08002B2CF9AE}" pid="26" name="Objective-Accela Key [system]">
    <vt:lpwstr/>
  </property>
</Properties>
</file>